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65C25" w14:textId="52C6B814"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w:t>
      </w:r>
      <w:r w:rsidR="00284F48">
        <w:rPr>
          <w:rFonts w:eastAsia="SimSun" w:cs="Arial"/>
          <w:b/>
          <w:noProof/>
          <w:sz w:val="22"/>
          <w:szCs w:val="22"/>
          <w:lang w:eastAsia="zh-CN"/>
        </w:rPr>
        <w:t>3</w:t>
      </w:r>
      <w:r w:rsidR="00085261" w:rsidRPr="00085261">
        <w:rPr>
          <w:rFonts w:eastAsia="SimSun" w:cs="Arial"/>
          <w:b/>
          <w:noProof/>
          <w:sz w:val="22"/>
          <w:szCs w:val="22"/>
          <w:lang w:eastAsia="zh-CN"/>
        </w:rPr>
        <w:t xml:space="preserve"> electronic</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8C4BC4" w:rsidRPr="008C4BC4">
        <w:rPr>
          <w:rFonts w:eastAsia="SimSun" w:cs="Arial"/>
          <w:b/>
          <w:noProof/>
          <w:sz w:val="22"/>
          <w:szCs w:val="22"/>
        </w:rPr>
        <w:t>2101820</w:t>
      </w:r>
      <w:r w:rsidR="00DF7646" w:rsidRPr="00F13442">
        <w:rPr>
          <w:rFonts w:eastAsia="SimSun" w:cs="Arial"/>
          <w:b/>
          <w:noProof/>
          <w:sz w:val="22"/>
          <w:szCs w:val="22"/>
        </w:rPr>
        <w:tab/>
      </w:r>
    </w:p>
    <w:p w14:paraId="08B9D8C7" w14:textId="4036D8B6" w:rsidR="000E09A0" w:rsidRPr="00F13442" w:rsidRDefault="00284F48" w:rsidP="002D2831">
      <w:pPr>
        <w:pStyle w:val="CRCoverPage"/>
        <w:tabs>
          <w:tab w:val="right" w:pos="9000"/>
        </w:tabs>
        <w:spacing w:after="0"/>
        <w:rPr>
          <w:rFonts w:eastAsia="SimSun" w:cs="Arial"/>
          <w:b/>
          <w:noProof/>
          <w:sz w:val="22"/>
          <w:szCs w:val="22"/>
          <w:lang w:eastAsia="zh-CN"/>
        </w:rPr>
      </w:pPr>
      <w:r w:rsidRPr="00284F48">
        <w:rPr>
          <w:rFonts w:eastAsia="SimSun" w:cs="Arial"/>
          <w:b/>
          <w:noProof/>
          <w:sz w:val="22"/>
          <w:szCs w:val="22"/>
          <w:lang w:eastAsia="zh-CN"/>
        </w:rPr>
        <w:t>Online, Jan 25 – Feb 5, 2021</w:t>
      </w:r>
      <w:r w:rsidR="00175516">
        <w:rPr>
          <w:rFonts w:eastAsia="SimSun" w:cs="Arial"/>
          <w:b/>
          <w:noProof/>
          <w:sz w:val="22"/>
          <w:szCs w:val="22"/>
          <w:lang w:eastAsia="zh-CN"/>
        </w:rPr>
        <w:tab/>
      </w:r>
      <w:r w:rsidR="00175516" w:rsidRPr="00175516">
        <w:rPr>
          <w:rFonts w:eastAsia="SimSun" w:cs="Arial"/>
          <w:b/>
          <w:i/>
          <w:iCs/>
          <w:noProof/>
          <w:sz w:val="18"/>
          <w:szCs w:val="18"/>
          <w:lang w:eastAsia="zh-CN"/>
        </w:rPr>
        <w:t xml:space="preserve">Revision of </w:t>
      </w:r>
      <w:r w:rsidR="00175516" w:rsidRPr="00175516">
        <w:rPr>
          <w:rFonts w:eastAsia="SimSun" w:cs="Arial"/>
          <w:b/>
          <w:i/>
          <w:iCs/>
          <w:noProof/>
          <w:sz w:val="18"/>
          <w:szCs w:val="18"/>
        </w:rPr>
        <w:t>R2-</w:t>
      </w:r>
      <w:r w:rsidR="008C4BC4" w:rsidRPr="008C4BC4">
        <w:rPr>
          <w:rFonts w:eastAsia="SimSun" w:cs="Arial"/>
          <w:b/>
          <w:i/>
          <w:iCs/>
          <w:noProof/>
          <w:sz w:val="18"/>
          <w:szCs w:val="18"/>
        </w:rPr>
        <w:t>2010099</w:t>
      </w:r>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0D57F44F"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085261" w:rsidRPr="00085261">
        <w:rPr>
          <w:rFonts w:ascii="Arial" w:eastAsia="SimSun" w:hAnsi="Arial" w:cs="Arial"/>
          <w:lang w:eastAsia="zh-CN"/>
        </w:rPr>
        <w:t>Rel. 17 IAB enhancements for fairness, multi-hop latency reduction, and congestion mitigation</w:t>
      </w:r>
    </w:p>
    <w:p w14:paraId="16173DC2" w14:textId="749D35CA"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8.4.</w:t>
      </w:r>
      <w:r w:rsidR="00886D07">
        <w:rPr>
          <w:rFonts w:ascii="Arial" w:eastAsia="Times New Roman" w:hAnsi="Arial" w:cs="Arial"/>
        </w:rPr>
        <w:t>2</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1985B81A" w14:textId="5E4E3193" w:rsidR="00922C77" w:rsidRDefault="0054787E" w:rsidP="00922C77">
      <w:pPr>
        <w:pStyle w:val="B1"/>
        <w:spacing w:after="120"/>
        <w:ind w:left="0" w:firstLine="0"/>
      </w:pPr>
      <w:r w:rsidRPr="0054787E">
        <w:t xml:space="preserve">At RAN2#112e the topic of </w:t>
      </w:r>
      <w:r>
        <w:t>IAB e</w:t>
      </w:r>
      <w:r w:rsidRPr="009E7440">
        <w:t>nhancements to improve topology-wide fairness multi-hop latency and congestion mitigation</w:t>
      </w:r>
      <w:r w:rsidRPr="0054787E">
        <w:t xml:space="preserve"> </w:t>
      </w:r>
      <w:r w:rsidRPr="0054787E">
        <w:t>was discussed, and the following agreements reached [1]</w:t>
      </w:r>
      <w:r w:rsidR="00922C77">
        <w:t>:</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922C77" w14:paraId="3CB2084C" w14:textId="77777777" w:rsidTr="00652142">
        <w:trPr>
          <w:trHeight w:val="1761"/>
        </w:trPr>
        <w:tc>
          <w:tcPr>
            <w:tcW w:w="9495" w:type="dxa"/>
          </w:tcPr>
          <w:p w14:paraId="7143A7A8" w14:textId="77777777" w:rsidR="0054787E" w:rsidRPr="0054787E" w:rsidRDefault="0054787E" w:rsidP="0054787E">
            <w:pPr>
              <w:pStyle w:val="Agreement"/>
              <w:rPr>
                <w:b w:val="0"/>
                <w:bCs/>
                <w:lang w:val="en-US" w:eastAsia="zh-CN"/>
              </w:rPr>
            </w:pPr>
            <w:r w:rsidRPr="0054787E">
              <w:rPr>
                <w:b w:val="0"/>
                <w:bCs/>
                <w:lang w:val="en-US" w:eastAsia="zh-CN"/>
              </w:rPr>
              <w:t>R2 assumes Rel-17 IAB work will not define any new end-user QoS metrics on top of the existing 5G QoS framework.</w:t>
            </w:r>
          </w:p>
          <w:p w14:paraId="4B83D024" w14:textId="77777777" w:rsidR="0054787E" w:rsidRPr="0054787E" w:rsidRDefault="0054787E" w:rsidP="0054787E">
            <w:pPr>
              <w:pStyle w:val="Agreement"/>
              <w:rPr>
                <w:b w:val="0"/>
                <w:bCs/>
                <w:lang w:val="en-US" w:eastAsia="zh-CN"/>
              </w:rPr>
            </w:pPr>
            <w:r w:rsidRPr="0054787E">
              <w:rPr>
                <w:b w:val="0"/>
                <w:bCs/>
                <w:lang w:val="en-US" w:eastAsia="zh-CN"/>
              </w:rPr>
              <w:t>Rel-17 IAB work will comprise agreeing on a definition of topology-wide fairness.</w:t>
            </w:r>
          </w:p>
          <w:p w14:paraId="1AD4D583" w14:textId="77777777" w:rsidR="0054787E" w:rsidRPr="0054787E" w:rsidRDefault="0054787E" w:rsidP="0054787E">
            <w:pPr>
              <w:pStyle w:val="Agreement"/>
              <w:rPr>
                <w:b w:val="0"/>
                <w:bCs/>
                <w:lang w:val="en-US" w:eastAsia="zh-CN"/>
              </w:rPr>
            </w:pPr>
            <w:r w:rsidRPr="0054787E">
              <w:rPr>
                <w:b w:val="0"/>
                <w:bCs/>
                <w:lang w:val="en-US" w:eastAsia="zh-CN"/>
              </w:rPr>
              <w:t>Topology-wide fairness provides mechanisms for the management of QoS so that the required QoS is met across the topology, regardless of where a UE attaches to the IAB network. Variants of this definition is not precluded. FFS how the success of such mechanisms is evaluated.</w:t>
            </w:r>
          </w:p>
          <w:p w14:paraId="720FD3A9" w14:textId="77777777" w:rsidR="0054787E" w:rsidRPr="0054787E" w:rsidRDefault="0054787E" w:rsidP="0054787E">
            <w:pPr>
              <w:pStyle w:val="Agreement"/>
              <w:rPr>
                <w:b w:val="0"/>
                <w:bCs/>
                <w:lang w:val="en-US" w:eastAsia="zh-CN"/>
              </w:rPr>
            </w:pPr>
            <w:r w:rsidRPr="0054787E">
              <w:rPr>
                <w:b w:val="0"/>
                <w:bCs/>
                <w:lang w:val="en-US" w:eastAsia="zh-CN"/>
              </w:rPr>
              <w:t>RAN2 will not discuss enhancements to DL E2E flow control without input from RAN3</w:t>
            </w:r>
          </w:p>
          <w:p w14:paraId="4C964A6D" w14:textId="7B937FAF" w:rsidR="00922C77" w:rsidRPr="0054787E" w:rsidRDefault="0054787E" w:rsidP="0054787E">
            <w:pPr>
              <w:pStyle w:val="Agreement"/>
              <w:rPr>
                <w:b w:val="0"/>
                <w:bCs/>
                <w:lang w:val="en-US"/>
              </w:rPr>
            </w:pPr>
            <w:r w:rsidRPr="0054787E">
              <w:rPr>
                <w:b w:val="0"/>
                <w:bCs/>
                <w:lang w:val="en-US"/>
              </w:rPr>
              <w:t>FFS if RAN2 will deprioritize splitting data of a radio bearer into two or more paths (RAN3 agreements to deprioritize Multi-Route Support with data split in IAB)</w:t>
            </w:r>
            <w:r w:rsidR="00922C77" w:rsidRPr="0054787E">
              <w:rPr>
                <w:rFonts w:eastAsia="Times New Roman"/>
                <w:b w:val="0"/>
                <w:bCs/>
              </w:rPr>
              <w:t>.</w:t>
            </w:r>
          </w:p>
        </w:tc>
      </w:tr>
    </w:tbl>
    <w:p w14:paraId="14F51724" w14:textId="77777777" w:rsidR="00922C77" w:rsidRDefault="00922C77" w:rsidP="00922C77"/>
    <w:p w14:paraId="14456FB3" w14:textId="3B16D329" w:rsidR="006A1BC4" w:rsidRPr="0054787E" w:rsidRDefault="0054787E" w:rsidP="0054787E">
      <w:pPr>
        <w:spacing w:beforeLines="50" w:before="120" w:after="0" w:line="300" w:lineRule="auto"/>
        <w:jc w:val="both"/>
        <w:rPr>
          <w:sz w:val="20"/>
        </w:rPr>
      </w:pPr>
      <w:r w:rsidRPr="00851207">
        <w:rPr>
          <w:sz w:val="20"/>
        </w:rPr>
        <w:t>Following RAN2#112e RAN2 conducted an e-mail discussion [2] on “</w:t>
      </w:r>
      <w:r w:rsidRPr="0054787E">
        <w:rPr>
          <w:sz w:val="20"/>
        </w:rPr>
        <w:t>Fairness Latency Congestion</w:t>
      </w:r>
      <w:r w:rsidRPr="00851207">
        <w:rPr>
          <w:sz w:val="20"/>
        </w:rPr>
        <w:t xml:space="preserve">” to further progress the topic, </w:t>
      </w:r>
      <w:r w:rsidRPr="0054787E">
        <w:rPr>
          <w:sz w:val="20"/>
        </w:rPr>
        <w:t>determine which issues to address</w:t>
      </w:r>
      <w:r>
        <w:rPr>
          <w:sz w:val="20"/>
        </w:rPr>
        <w:t xml:space="preserve">, and </w:t>
      </w:r>
      <w:r w:rsidRPr="0054787E">
        <w:rPr>
          <w:sz w:val="20"/>
        </w:rPr>
        <w:t>discuss candidate solutions</w:t>
      </w:r>
      <w:r>
        <w:rPr>
          <w:sz w:val="20"/>
        </w:rPr>
        <w:t xml:space="preserve"> </w:t>
      </w:r>
      <w:r w:rsidRPr="0054787E">
        <w:rPr>
          <w:sz w:val="20"/>
        </w:rPr>
        <w:t>to address identified issue</w:t>
      </w:r>
      <w:r>
        <w:rPr>
          <w:sz w:val="20"/>
        </w:rPr>
        <w:t>s</w:t>
      </w:r>
      <w:r w:rsidRPr="00851207">
        <w:rPr>
          <w:sz w:val="20"/>
        </w:rPr>
        <w:t>.</w:t>
      </w:r>
      <w:r>
        <w:rPr>
          <w:sz w:val="20"/>
        </w:rPr>
        <w:t xml:space="preserve"> </w:t>
      </w:r>
      <w:r w:rsidRPr="00C0455D">
        <w:rPr>
          <w:sz w:val="20"/>
        </w:rPr>
        <w:t xml:space="preserve">In this paper we briefly </w:t>
      </w:r>
      <w:r>
        <w:rPr>
          <w:sz w:val="20"/>
        </w:rPr>
        <w:t>elaborate on</w:t>
      </w:r>
      <w:r w:rsidRPr="00C0455D">
        <w:rPr>
          <w:sz w:val="20"/>
        </w:rPr>
        <w:t xml:space="preserve"> several of the issues </w:t>
      </w:r>
      <w:r>
        <w:rPr>
          <w:sz w:val="20"/>
        </w:rPr>
        <w:t>discussed in [2] and</w:t>
      </w:r>
      <w:r w:rsidRPr="00C0455D">
        <w:rPr>
          <w:sz w:val="20"/>
        </w:rPr>
        <w:t xml:space="preserve"> explore how these enhancements might impact RAN2’s work</w:t>
      </w:r>
      <w:r w:rsidR="00922C77">
        <w:t>.</w:t>
      </w:r>
    </w:p>
    <w:p w14:paraId="75831858" w14:textId="6972003C" w:rsidR="004279E6" w:rsidRPr="004279E6" w:rsidRDefault="002167A3" w:rsidP="004279E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78F9C1F0" w14:textId="168495AE" w:rsidR="004279E6" w:rsidRDefault="00E968B6" w:rsidP="004279E6">
      <w:pPr>
        <w:pStyle w:val="Heading2"/>
        <w:rPr>
          <w:rFonts w:eastAsiaTheme="minorEastAsia"/>
          <w:lang w:eastAsia="zh-CN"/>
        </w:rPr>
      </w:pPr>
      <w:r>
        <w:rPr>
          <w:rFonts w:eastAsiaTheme="minorEastAsia"/>
          <w:lang w:eastAsia="zh-CN"/>
        </w:rPr>
        <w:t>Topology-wide</w:t>
      </w:r>
      <w:r w:rsidR="004279E6">
        <w:rPr>
          <w:rFonts w:eastAsiaTheme="minorEastAsia"/>
          <w:lang w:eastAsia="zh-CN"/>
        </w:rPr>
        <w:t xml:space="preserve"> fairness</w:t>
      </w:r>
    </w:p>
    <w:p w14:paraId="4C8A8414" w14:textId="6C5C2722" w:rsidR="004279E6" w:rsidRDefault="004279E6" w:rsidP="009373EF">
      <w:pPr>
        <w:spacing w:after="120"/>
        <w:jc w:val="both"/>
        <w:rPr>
          <w:rFonts w:eastAsiaTheme="minorEastAsia"/>
          <w:sz w:val="20"/>
          <w:lang w:eastAsia="zh-CN"/>
        </w:rPr>
      </w:pPr>
      <w:r>
        <w:rPr>
          <w:rFonts w:eastAsiaTheme="minorEastAsia"/>
          <w:sz w:val="20"/>
          <w:lang w:eastAsia="zh-CN"/>
        </w:rPr>
        <w:t>During the IAB SI [</w:t>
      </w:r>
      <w:r w:rsidR="00B73A35">
        <w:rPr>
          <w:rFonts w:eastAsiaTheme="minorEastAsia"/>
          <w:sz w:val="20"/>
          <w:lang w:eastAsia="zh-CN"/>
        </w:rPr>
        <w:t>4</w:t>
      </w:r>
      <w:r>
        <w:rPr>
          <w:rFonts w:eastAsiaTheme="minorEastAsia"/>
          <w:sz w:val="20"/>
          <w:lang w:eastAsia="zh-CN"/>
        </w:rPr>
        <w:t>] there w</w:t>
      </w:r>
      <w:r w:rsidR="008A3953">
        <w:rPr>
          <w:rFonts w:eastAsiaTheme="minorEastAsia"/>
          <w:sz w:val="20"/>
          <w:lang w:eastAsia="zh-CN"/>
        </w:rPr>
        <w:t>ere</w:t>
      </w:r>
      <w:r>
        <w:rPr>
          <w:rFonts w:eastAsiaTheme="minorEastAsia"/>
          <w:sz w:val="20"/>
          <w:lang w:eastAsia="zh-CN"/>
        </w:rPr>
        <w:t xml:space="preserve"> extensive discussions related to how to achieve fairness and provide for efficient scheduling of user data over the backhaul links. </w:t>
      </w:r>
      <w:r w:rsidR="00B863DD">
        <w:rPr>
          <w:rFonts w:eastAsiaTheme="minorEastAsia"/>
          <w:sz w:val="20"/>
          <w:lang w:eastAsia="zh-CN"/>
        </w:rPr>
        <w:t>F</w:t>
      </w:r>
      <w:r w:rsidR="00BF1310">
        <w:rPr>
          <w:rFonts w:eastAsiaTheme="minorEastAsia"/>
          <w:sz w:val="20"/>
          <w:lang w:eastAsia="zh-CN"/>
        </w:rPr>
        <w:t>igure 8.2.4.2-1 below reproduced from [</w:t>
      </w:r>
      <w:r w:rsidR="00B73A35">
        <w:rPr>
          <w:rFonts w:eastAsiaTheme="minorEastAsia"/>
          <w:sz w:val="20"/>
          <w:lang w:eastAsia="zh-CN"/>
        </w:rPr>
        <w:t>4</w:t>
      </w:r>
      <w:r w:rsidR="00BF1310">
        <w:rPr>
          <w:rFonts w:eastAsiaTheme="minorEastAsia"/>
          <w:sz w:val="20"/>
          <w:lang w:eastAsia="zh-CN"/>
        </w:rPr>
        <w:t xml:space="preserve">] shows an example of an IAB network with </w:t>
      </w:r>
      <w:r w:rsidR="00B863DD">
        <w:rPr>
          <w:rFonts w:eastAsiaTheme="minorEastAsia"/>
          <w:sz w:val="20"/>
          <w:lang w:eastAsia="zh-CN"/>
        </w:rPr>
        <w:t>6</w:t>
      </w:r>
      <w:r w:rsidR="00BF1310">
        <w:rPr>
          <w:rFonts w:eastAsiaTheme="minorEastAsia"/>
          <w:sz w:val="20"/>
          <w:lang w:eastAsia="zh-CN"/>
        </w:rPr>
        <w:t xml:space="preserve"> nodes serving 12 end users, each with different numbers of hops:</w:t>
      </w:r>
    </w:p>
    <w:p w14:paraId="1E33A24E" w14:textId="3DE63EB6" w:rsidR="00BF1310" w:rsidRDefault="00BF1310" w:rsidP="009373EF">
      <w:pPr>
        <w:spacing w:after="120"/>
        <w:jc w:val="both"/>
        <w:rPr>
          <w:rFonts w:eastAsiaTheme="minorEastAsia"/>
          <w:sz w:val="20"/>
          <w:lang w:eastAsia="zh-CN"/>
        </w:rPr>
      </w:pPr>
    </w:p>
    <w:p w14:paraId="7B8A6D73" w14:textId="77777777" w:rsidR="00BF1310" w:rsidRPr="00E23CFA" w:rsidRDefault="00BF1310" w:rsidP="00BF1310">
      <w:pPr>
        <w:pStyle w:val="TH"/>
      </w:pPr>
      <w:r w:rsidRPr="00E23CFA">
        <w:object w:dxaOrig="7591" w:dyaOrig="11220" w14:anchorId="5DA41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393.5pt" o:ole="">
            <v:imagedata r:id="rId8" o:title=""/>
          </v:shape>
          <o:OLEObject Type="Embed" ProgID="Visio.Drawing.15" ShapeID="_x0000_i1025" DrawAspect="Content" ObjectID="_1672177485" r:id="rId9"/>
        </w:object>
      </w:r>
    </w:p>
    <w:p w14:paraId="0895C759" w14:textId="5D2B5FA9" w:rsidR="00BF1310" w:rsidRPr="00E23CFA" w:rsidRDefault="00BF1310" w:rsidP="00BF1310">
      <w:pPr>
        <w:pStyle w:val="TF"/>
      </w:pPr>
      <w:bookmarkStart w:id="6" w:name="_Ref513562348"/>
      <w:r w:rsidRPr="00E23CFA">
        <w:t xml:space="preserve">Figure </w:t>
      </w:r>
      <w:bookmarkEnd w:id="6"/>
      <w:r w:rsidRPr="00E23CFA">
        <w:t>8.2.4.2-1</w:t>
      </w:r>
      <w:r w:rsidRPr="00E23CFA">
        <w:rPr>
          <w:rFonts w:eastAsia="Malgun Gothic"/>
          <w:lang w:eastAsia="ko-KR"/>
        </w:rPr>
        <w:t>:</w:t>
      </w:r>
      <w:r w:rsidRPr="00E23CFA">
        <w:t xml:space="preserve"> IAB network with 3 hops and 12 UEs</w:t>
      </w:r>
      <w:r>
        <w:t xml:space="preserve"> [2]</w:t>
      </w:r>
    </w:p>
    <w:p w14:paraId="4500A4AF" w14:textId="70FCE8EE" w:rsidR="00BF1310" w:rsidRDefault="00916F6C" w:rsidP="009373EF">
      <w:pPr>
        <w:spacing w:after="120"/>
        <w:jc w:val="both"/>
        <w:rPr>
          <w:rFonts w:eastAsiaTheme="minorEastAsia"/>
          <w:sz w:val="20"/>
          <w:lang w:eastAsia="zh-CN"/>
        </w:rPr>
      </w:pPr>
      <w:r>
        <w:rPr>
          <w:rFonts w:eastAsiaTheme="minorEastAsia"/>
          <w:sz w:val="20"/>
          <w:lang w:eastAsia="zh-CN"/>
        </w:rPr>
        <w:t>The main issue regarding scheduling fairness is how c</w:t>
      </w:r>
      <w:r w:rsidR="008A3953">
        <w:rPr>
          <w:rFonts w:eastAsiaTheme="minorEastAsia"/>
          <w:sz w:val="20"/>
          <w:lang w:eastAsia="zh-CN"/>
        </w:rPr>
        <w:t>ould</w:t>
      </w:r>
      <w:r>
        <w:rPr>
          <w:rFonts w:eastAsiaTheme="minorEastAsia"/>
          <w:sz w:val="20"/>
          <w:lang w:eastAsia="zh-CN"/>
        </w:rPr>
        <w:t xml:space="preserve"> the IAB nodes allocate their air interface resources equitably between different UE</w:t>
      </w:r>
      <w:r w:rsidR="00DF1C97">
        <w:rPr>
          <w:rFonts w:eastAsiaTheme="minorEastAsia"/>
          <w:sz w:val="20"/>
          <w:lang w:eastAsia="zh-CN"/>
        </w:rPr>
        <w:t xml:space="preserve"> flows, </w:t>
      </w:r>
      <w:r>
        <w:rPr>
          <w:rFonts w:eastAsiaTheme="minorEastAsia"/>
          <w:sz w:val="20"/>
          <w:lang w:eastAsia="zh-CN"/>
        </w:rPr>
        <w:t>backhaul links</w:t>
      </w:r>
      <w:r w:rsidR="00DF1C97">
        <w:rPr>
          <w:rFonts w:eastAsiaTheme="minorEastAsia"/>
          <w:sz w:val="20"/>
          <w:lang w:eastAsia="zh-CN"/>
        </w:rPr>
        <w:t>, and flows within a single N-to-1 mapped backhaul RLC channel,</w:t>
      </w:r>
      <w:r>
        <w:rPr>
          <w:rFonts w:eastAsiaTheme="minorEastAsia"/>
          <w:sz w:val="20"/>
          <w:lang w:eastAsia="zh-CN"/>
        </w:rPr>
        <w:t xml:space="preserve"> such that</w:t>
      </w:r>
      <w:r w:rsidR="00DF1C97">
        <w:rPr>
          <w:rFonts w:eastAsiaTheme="minorEastAsia"/>
          <w:sz w:val="20"/>
          <w:lang w:eastAsia="zh-CN"/>
        </w:rPr>
        <w:t xml:space="preserve"> all flows with similar QoS are treated similarly </w:t>
      </w:r>
      <w:r w:rsidR="00B863DD">
        <w:rPr>
          <w:rFonts w:eastAsiaTheme="minorEastAsia"/>
          <w:sz w:val="20"/>
          <w:lang w:eastAsia="zh-CN"/>
        </w:rPr>
        <w:t>by</w:t>
      </w:r>
      <w:r w:rsidR="00DF1C97">
        <w:rPr>
          <w:rFonts w:eastAsiaTheme="minorEastAsia"/>
          <w:sz w:val="20"/>
          <w:lang w:eastAsia="zh-CN"/>
        </w:rPr>
        <w:t xml:space="preserve"> the network.</w:t>
      </w:r>
      <w:r>
        <w:rPr>
          <w:rFonts w:eastAsiaTheme="minorEastAsia"/>
          <w:sz w:val="20"/>
          <w:lang w:eastAsia="zh-CN"/>
        </w:rPr>
        <w:t xml:space="preserve"> </w:t>
      </w:r>
      <w:r w:rsidR="002E5F1C">
        <w:rPr>
          <w:rFonts w:eastAsiaTheme="minorEastAsia"/>
          <w:sz w:val="20"/>
          <w:lang w:eastAsia="zh-CN"/>
        </w:rPr>
        <w:t xml:space="preserve">For example, if the network desires to provide strict fairness </w:t>
      </w:r>
      <w:r w:rsidR="008A3953">
        <w:rPr>
          <w:rFonts w:eastAsiaTheme="minorEastAsia"/>
          <w:sz w:val="20"/>
          <w:lang w:eastAsia="zh-CN"/>
        </w:rPr>
        <w:t xml:space="preserve">(equal throughput scheduling) </w:t>
      </w:r>
      <w:r w:rsidR="002E5F1C">
        <w:rPr>
          <w:rFonts w:eastAsiaTheme="minorEastAsia"/>
          <w:sz w:val="20"/>
          <w:lang w:eastAsia="zh-CN"/>
        </w:rPr>
        <w:t>to all of the UEs in the previous figure, then the IAB donor DU would be expected to provide equal bandwidth to UE</w:t>
      </w:r>
      <w:r w:rsidR="002E5F1C" w:rsidRPr="00916F6C">
        <w:rPr>
          <w:rFonts w:eastAsiaTheme="minorEastAsia"/>
          <w:sz w:val="20"/>
          <w:vertAlign w:val="subscript"/>
          <w:lang w:eastAsia="zh-CN"/>
        </w:rPr>
        <w:t>A</w:t>
      </w:r>
      <w:r w:rsidR="002E5F1C">
        <w:rPr>
          <w:rFonts w:eastAsiaTheme="minorEastAsia"/>
          <w:sz w:val="20"/>
          <w:lang w:eastAsia="zh-CN"/>
        </w:rPr>
        <w:t xml:space="preserve"> and </w:t>
      </w:r>
      <w:r w:rsidR="00B863DD">
        <w:rPr>
          <w:rFonts w:eastAsiaTheme="minorEastAsia"/>
          <w:sz w:val="20"/>
          <w:lang w:eastAsia="zh-CN"/>
        </w:rPr>
        <w:t xml:space="preserve">the </w:t>
      </w:r>
      <w:r w:rsidR="002E5F1C">
        <w:rPr>
          <w:rFonts w:eastAsiaTheme="minorEastAsia"/>
          <w:sz w:val="20"/>
          <w:lang w:eastAsia="zh-CN"/>
        </w:rPr>
        <w:t xml:space="preserve">backhaul link to IAB node 1a (since this node </w:t>
      </w:r>
      <w:r w:rsidR="00B863DD">
        <w:rPr>
          <w:rFonts w:eastAsiaTheme="minorEastAsia"/>
          <w:sz w:val="20"/>
          <w:lang w:eastAsia="zh-CN"/>
        </w:rPr>
        <w:t xml:space="preserve">also </w:t>
      </w:r>
      <w:r w:rsidR="002E5F1C">
        <w:rPr>
          <w:rFonts w:eastAsiaTheme="minorEastAsia"/>
          <w:sz w:val="20"/>
          <w:lang w:eastAsia="zh-CN"/>
        </w:rPr>
        <w:t>serves the single UE</w:t>
      </w:r>
      <w:r w:rsidR="002E5F1C">
        <w:rPr>
          <w:rFonts w:eastAsiaTheme="minorEastAsia"/>
          <w:sz w:val="20"/>
          <w:vertAlign w:val="subscript"/>
          <w:lang w:eastAsia="zh-CN"/>
        </w:rPr>
        <w:t>B</w:t>
      </w:r>
      <w:r w:rsidR="002E5F1C">
        <w:rPr>
          <w:rFonts w:eastAsiaTheme="minorEastAsia"/>
          <w:sz w:val="20"/>
          <w:lang w:eastAsia="zh-CN"/>
        </w:rPr>
        <w:t>). But the DU should provide 10 times this bandwidth to the backhaul link of IAB node 1b (since this node effectively serves 10 down</w:t>
      </w:r>
      <w:r w:rsidR="00DF1C97">
        <w:rPr>
          <w:rFonts w:eastAsiaTheme="minorEastAsia"/>
          <w:sz w:val="20"/>
          <w:lang w:eastAsia="zh-CN"/>
        </w:rPr>
        <w:t>-</w:t>
      </w:r>
      <w:r w:rsidR="002E5F1C">
        <w:rPr>
          <w:rFonts w:eastAsiaTheme="minorEastAsia"/>
          <w:sz w:val="20"/>
          <w:lang w:eastAsia="zh-CN"/>
        </w:rPr>
        <w:t>stream UEs).</w:t>
      </w:r>
    </w:p>
    <w:p w14:paraId="223353EB" w14:textId="142657EE" w:rsidR="00A5112F" w:rsidRDefault="00A5112F" w:rsidP="009373EF">
      <w:pPr>
        <w:spacing w:after="120"/>
        <w:jc w:val="both"/>
        <w:rPr>
          <w:rFonts w:eastAsiaTheme="minorEastAsia"/>
          <w:sz w:val="20"/>
          <w:lang w:eastAsia="zh-CN"/>
        </w:rPr>
      </w:pPr>
      <w:r>
        <w:rPr>
          <w:rFonts w:eastAsiaTheme="minorEastAsia"/>
          <w:sz w:val="20"/>
          <w:lang w:eastAsia="zh-CN"/>
        </w:rPr>
        <w:t>Let us first note that in the current standard the network has many knobs at its disposal</w:t>
      </w:r>
      <w:r w:rsidR="00B863DD">
        <w:rPr>
          <w:rFonts w:eastAsiaTheme="minorEastAsia"/>
          <w:sz w:val="20"/>
          <w:lang w:eastAsia="zh-CN"/>
        </w:rPr>
        <w:t xml:space="preserve"> to enforce QoS and achieve fairness</w:t>
      </w:r>
      <w:r>
        <w:rPr>
          <w:rFonts w:eastAsiaTheme="minorEastAsia"/>
          <w:sz w:val="20"/>
          <w:lang w:eastAsia="zh-CN"/>
        </w:rPr>
        <w:t>. For example, air-interface bandwidth can be partitioned between different IAB nodes in proportion to the traffic that each node serves. Thus</w:t>
      </w:r>
      <w:r w:rsidR="00B863DD">
        <w:rPr>
          <w:rFonts w:eastAsiaTheme="minorEastAsia"/>
          <w:sz w:val="20"/>
          <w:lang w:eastAsia="zh-CN"/>
        </w:rPr>
        <w:t>,</w:t>
      </w:r>
      <w:r>
        <w:rPr>
          <w:rFonts w:eastAsiaTheme="minorEastAsia"/>
          <w:sz w:val="20"/>
          <w:lang w:eastAsia="zh-CN"/>
        </w:rPr>
        <w:t xml:space="preserve"> IAB node 2a might be allocated ½ the air-interface bandwidth allocated to IAB node 2b. Furthermore, different QoS parameters (e.g. 5GI) can be allocated to different flows and backhaul RLC channels. In the case of N-to-1 mapped RLC channels, the QoS of the backhaul RLC channel need not be the same as the QoS of the flows that it aggregates. </w:t>
      </w:r>
      <w:r w:rsidR="00FE064F">
        <w:rPr>
          <w:rFonts w:eastAsiaTheme="minorEastAsia"/>
          <w:sz w:val="20"/>
          <w:lang w:eastAsia="zh-CN"/>
        </w:rPr>
        <w:t>For example, a backhaul RLC channel may be defined with a GBR resource type even if the aggregated flows are of type Non-GBR.</w:t>
      </w:r>
    </w:p>
    <w:p w14:paraId="35A09FD3" w14:textId="71E4FF9C" w:rsidR="00FE064F" w:rsidRDefault="00F30D91" w:rsidP="009373EF">
      <w:pPr>
        <w:spacing w:after="120"/>
        <w:jc w:val="both"/>
        <w:rPr>
          <w:b/>
          <w:sz w:val="20"/>
        </w:rPr>
      </w:pPr>
      <w:r>
        <w:rPr>
          <w:b/>
          <w:sz w:val="20"/>
        </w:rPr>
        <w:t>Observation</w:t>
      </w:r>
      <w:r w:rsidRPr="00B95098">
        <w:rPr>
          <w:b/>
          <w:sz w:val="20"/>
        </w:rPr>
        <w:t xml:space="preserve"> 1: </w:t>
      </w:r>
      <w:r>
        <w:rPr>
          <w:b/>
          <w:sz w:val="20"/>
        </w:rPr>
        <w:t>The current standard provides many knobs and mechanisms for the network to achieve fairness between different flows.</w:t>
      </w:r>
    </w:p>
    <w:p w14:paraId="5ABEBCAA" w14:textId="2E359CED" w:rsidR="00F47710" w:rsidRDefault="00F30D91" w:rsidP="009373EF">
      <w:pPr>
        <w:spacing w:after="120"/>
        <w:jc w:val="both"/>
        <w:rPr>
          <w:bCs/>
          <w:sz w:val="20"/>
        </w:rPr>
      </w:pPr>
      <w:r>
        <w:rPr>
          <w:bCs/>
          <w:sz w:val="20"/>
        </w:rPr>
        <w:t xml:space="preserve">It is also useful to note that current practice </w:t>
      </w:r>
      <w:r w:rsidR="008A3953">
        <w:rPr>
          <w:bCs/>
          <w:sz w:val="20"/>
        </w:rPr>
        <w:t>(</w:t>
      </w:r>
      <w:r>
        <w:rPr>
          <w:bCs/>
          <w:sz w:val="20"/>
        </w:rPr>
        <w:t>especially for best effort types of flows</w:t>
      </w:r>
      <w:r w:rsidR="008A3953">
        <w:rPr>
          <w:bCs/>
          <w:sz w:val="20"/>
        </w:rPr>
        <w:t>)</w:t>
      </w:r>
      <w:r>
        <w:rPr>
          <w:bCs/>
          <w:sz w:val="20"/>
        </w:rPr>
        <w:t xml:space="preserve"> is to use a channel aware scheduler (e.g. proportional fair). In this case, both achieved flow QoS metrics such as throughput or latency, and the instantaneous channel conditions of the serving air interface are used by the scheduler to </w:t>
      </w:r>
      <w:r w:rsidR="005D1091">
        <w:rPr>
          <w:bCs/>
          <w:sz w:val="20"/>
        </w:rPr>
        <w:t>arrive at</w:t>
      </w:r>
      <w:r>
        <w:rPr>
          <w:bCs/>
          <w:sz w:val="20"/>
        </w:rPr>
        <w:t xml:space="preserve"> resource allocation decisions. Strict fairness among flows </w:t>
      </w:r>
      <w:r w:rsidR="00206B9A">
        <w:rPr>
          <w:bCs/>
          <w:sz w:val="20"/>
        </w:rPr>
        <w:t xml:space="preserve">(e.g. equal throughput scheduling) </w:t>
      </w:r>
      <w:r>
        <w:rPr>
          <w:bCs/>
          <w:sz w:val="20"/>
        </w:rPr>
        <w:t xml:space="preserve">is rarely if ever enforced, and </w:t>
      </w:r>
      <w:r w:rsidR="005D1091">
        <w:rPr>
          <w:bCs/>
          <w:sz w:val="20"/>
        </w:rPr>
        <w:t xml:space="preserve">is </w:t>
      </w:r>
      <w:r>
        <w:rPr>
          <w:bCs/>
          <w:sz w:val="20"/>
        </w:rPr>
        <w:t xml:space="preserve">not considered to be particularly desirable from the network efficiency perspective. It is </w:t>
      </w:r>
      <w:r w:rsidR="00B863DD">
        <w:rPr>
          <w:bCs/>
          <w:sz w:val="20"/>
        </w:rPr>
        <w:t xml:space="preserve">also </w:t>
      </w:r>
      <w:r>
        <w:rPr>
          <w:bCs/>
          <w:sz w:val="20"/>
        </w:rPr>
        <w:t>useful to note that the channel conditions here relate to the air-interface of the Uu channel of the UE in question (known to the access IAB node)</w:t>
      </w:r>
      <w:r w:rsidR="00E72925">
        <w:rPr>
          <w:bCs/>
          <w:sz w:val="20"/>
        </w:rPr>
        <w:t>.</w:t>
      </w:r>
      <w:r>
        <w:rPr>
          <w:bCs/>
          <w:sz w:val="20"/>
        </w:rPr>
        <w:t xml:space="preserve"> </w:t>
      </w:r>
      <w:r w:rsidR="00E72925">
        <w:rPr>
          <w:bCs/>
          <w:sz w:val="20"/>
        </w:rPr>
        <w:t xml:space="preserve">Also, </w:t>
      </w:r>
      <w:r>
        <w:rPr>
          <w:bCs/>
          <w:sz w:val="20"/>
        </w:rPr>
        <w:t xml:space="preserve">whereas </w:t>
      </w:r>
      <w:r w:rsidR="00E72925">
        <w:rPr>
          <w:bCs/>
          <w:sz w:val="20"/>
        </w:rPr>
        <w:t xml:space="preserve">some </w:t>
      </w:r>
      <w:r>
        <w:rPr>
          <w:bCs/>
          <w:sz w:val="20"/>
        </w:rPr>
        <w:t>flow QoS metrics (e.g. throughput</w:t>
      </w:r>
      <w:r w:rsidR="00E72925">
        <w:rPr>
          <w:bCs/>
          <w:sz w:val="20"/>
        </w:rPr>
        <w:t>) can be evaluated locally by the access IAB node, other QoS metrics (e.g.</w:t>
      </w:r>
      <w:r>
        <w:rPr>
          <w:bCs/>
          <w:sz w:val="20"/>
        </w:rPr>
        <w:t xml:space="preserve"> latency) can only be evaluated on an end-to-end basis. </w:t>
      </w:r>
    </w:p>
    <w:p w14:paraId="792EF2CA" w14:textId="1E178C9F" w:rsidR="00F30D91" w:rsidRPr="00C779B8" w:rsidRDefault="00F47710" w:rsidP="009373EF">
      <w:pPr>
        <w:spacing w:after="120"/>
        <w:jc w:val="both"/>
        <w:rPr>
          <w:rFonts w:eastAsiaTheme="minorEastAsia"/>
          <w:sz w:val="20"/>
          <w:lang w:eastAsia="zh-CN"/>
        </w:rPr>
      </w:pPr>
      <w:r>
        <w:rPr>
          <w:bCs/>
          <w:sz w:val="20"/>
        </w:rPr>
        <w:lastRenderedPageBreak/>
        <w:t xml:space="preserve">One concern is that the QoS metrics of a UE flow may be constrained by </w:t>
      </w:r>
      <w:r w:rsidR="00B863DD">
        <w:rPr>
          <w:bCs/>
          <w:sz w:val="20"/>
        </w:rPr>
        <w:t xml:space="preserve">the </w:t>
      </w:r>
      <w:r>
        <w:rPr>
          <w:bCs/>
          <w:sz w:val="20"/>
        </w:rPr>
        <w:t xml:space="preserve">treatment </w:t>
      </w:r>
      <w:r w:rsidR="00B863DD">
        <w:rPr>
          <w:bCs/>
          <w:sz w:val="20"/>
        </w:rPr>
        <w:t>of</w:t>
      </w:r>
      <w:r>
        <w:rPr>
          <w:bCs/>
          <w:sz w:val="20"/>
        </w:rPr>
        <w:t xml:space="preserve"> upstream </w:t>
      </w:r>
      <w:r w:rsidR="00B863DD">
        <w:rPr>
          <w:bCs/>
          <w:sz w:val="20"/>
        </w:rPr>
        <w:t xml:space="preserve">or downstream </w:t>
      </w:r>
      <w:r>
        <w:rPr>
          <w:bCs/>
          <w:sz w:val="20"/>
        </w:rPr>
        <w:t xml:space="preserve">IAB nodes. For example, in the previous figure, </w:t>
      </w:r>
      <w:r>
        <w:rPr>
          <w:rFonts w:eastAsiaTheme="minorEastAsia"/>
          <w:sz w:val="20"/>
          <w:lang w:eastAsia="zh-CN"/>
        </w:rPr>
        <w:t>UE</w:t>
      </w:r>
      <w:r>
        <w:rPr>
          <w:rFonts w:eastAsiaTheme="minorEastAsia"/>
          <w:sz w:val="20"/>
          <w:vertAlign w:val="subscript"/>
          <w:lang w:eastAsia="zh-CN"/>
        </w:rPr>
        <w:t xml:space="preserve">K </w:t>
      </w:r>
      <w:r>
        <w:rPr>
          <w:rFonts w:eastAsiaTheme="minorEastAsia"/>
          <w:sz w:val="20"/>
          <w:lang w:eastAsia="zh-CN"/>
        </w:rPr>
        <w:t>may have much better average channel conditions compared to say UE</w:t>
      </w:r>
      <w:r>
        <w:rPr>
          <w:rFonts w:eastAsiaTheme="minorEastAsia"/>
          <w:sz w:val="20"/>
          <w:vertAlign w:val="subscript"/>
          <w:lang w:eastAsia="zh-CN"/>
        </w:rPr>
        <w:t>C</w:t>
      </w:r>
      <w:r w:rsidRPr="00F47710">
        <w:rPr>
          <w:rFonts w:eastAsiaTheme="minorEastAsia"/>
          <w:sz w:val="20"/>
          <w:lang w:eastAsia="zh-CN"/>
        </w:rPr>
        <w:t>.</w:t>
      </w:r>
      <w:r>
        <w:rPr>
          <w:rFonts w:eastAsiaTheme="minorEastAsia"/>
          <w:sz w:val="20"/>
          <w:vertAlign w:val="subscript"/>
          <w:lang w:eastAsia="zh-CN"/>
        </w:rPr>
        <w:t xml:space="preserve"> </w:t>
      </w:r>
      <w:r>
        <w:rPr>
          <w:rFonts w:eastAsiaTheme="minorEastAsia"/>
          <w:sz w:val="20"/>
          <w:lang w:eastAsia="zh-CN"/>
        </w:rPr>
        <w:t>Proportional fairness dictates that UE</w:t>
      </w:r>
      <w:r>
        <w:rPr>
          <w:rFonts w:eastAsiaTheme="minorEastAsia"/>
          <w:sz w:val="20"/>
          <w:vertAlign w:val="subscript"/>
          <w:lang w:eastAsia="zh-CN"/>
        </w:rPr>
        <w:t xml:space="preserve">K </w:t>
      </w:r>
      <w:r>
        <w:rPr>
          <w:rFonts w:eastAsiaTheme="minorEastAsia"/>
          <w:sz w:val="20"/>
          <w:lang w:eastAsia="zh-CN"/>
        </w:rPr>
        <w:t>should receive proportionally higher average throughput compared to UE</w:t>
      </w:r>
      <w:r>
        <w:rPr>
          <w:rFonts w:eastAsiaTheme="minorEastAsia"/>
          <w:sz w:val="20"/>
          <w:vertAlign w:val="subscript"/>
          <w:lang w:eastAsia="zh-CN"/>
        </w:rPr>
        <w:t>C</w:t>
      </w:r>
      <w:r w:rsidRPr="00F47710">
        <w:rPr>
          <w:rFonts w:eastAsiaTheme="minorEastAsia"/>
          <w:sz w:val="20"/>
          <w:lang w:eastAsia="zh-CN"/>
        </w:rPr>
        <w:t>.</w:t>
      </w:r>
      <w:r>
        <w:rPr>
          <w:rFonts w:eastAsiaTheme="minorEastAsia"/>
          <w:sz w:val="20"/>
          <w:lang w:eastAsia="zh-CN"/>
        </w:rPr>
        <w:t xml:space="preserve"> However, if an upstream IAB node (say IAB node 1b) enforces strictly fair resource allocations, then we would expect UE</w:t>
      </w:r>
      <w:r>
        <w:rPr>
          <w:rFonts w:eastAsiaTheme="minorEastAsia"/>
          <w:sz w:val="20"/>
          <w:vertAlign w:val="subscript"/>
          <w:lang w:eastAsia="zh-CN"/>
        </w:rPr>
        <w:t xml:space="preserve">K </w:t>
      </w:r>
      <w:r>
        <w:rPr>
          <w:rFonts w:eastAsiaTheme="minorEastAsia"/>
          <w:sz w:val="20"/>
          <w:lang w:eastAsia="zh-CN"/>
        </w:rPr>
        <w:t>to be starved for data. In other words, IAB node 3 may schedule a burst of data for UE</w:t>
      </w:r>
      <w:r>
        <w:rPr>
          <w:rFonts w:eastAsiaTheme="minorEastAsia"/>
          <w:sz w:val="20"/>
          <w:vertAlign w:val="subscript"/>
          <w:lang w:eastAsia="zh-CN"/>
        </w:rPr>
        <w:t xml:space="preserve">K </w:t>
      </w:r>
      <w:r>
        <w:rPr>
          <w:rFonts w:eastAsiaTheme="minorEastAsia"/>
          <w:sz w:val="20"/>
          <w:lang w:eastAsia="zh-CN"/>
        </w:rPr>
        <w:t xml:space="preserve">at a high rate, and then </w:t>
      </w:r>
      <w:r w:rsidR="00B863DD">
        <w:rPr>
          <w:rFonts w:eastAsiaTheme="minorEastAsia"/>
          <w:sz w:val="20"/>
          <w:lang w:eastAsia="zh-CN"/>
        </w:rPr>
        <w:t xml:space="preserve">may be </w:t>
      </w:r>
      <w:r>
        <w:rPr>
          <w:rFonts w:eastAsiaTheme="minorEastAsia"/>
          <w:sz w:val="20"/>
          <w:lang w:eastAsia="zh-CN"/>
        </w:rPr>
        <w:t>wait</w:t>
      </w:r>
      <w:r w:rsidR="00B863DD">
        <w:rPr>
          <w:rFonts w:eastAsiaTheme="minorEastAsia"/>
          <w:sz w:val="20"/>
          <w:lang w:eastAsia="zh-CN"/>
        </w:rPr>
        <w:t>ing</w:t>
      </w:r>
      <w:r>
        <w:rPr>
          <w:rFonts w:eastAsiaTheme="minorEastAsia"/>
          <w:sz w:val="20"/>
          <w:lang w:eastAsia="zh-CN"/>
        </w:rPr>
        <w:t xml:space="preserve"> for more data to arrive for this UE from upstream nodes. Thus</w:t>
      </w:r>
      <w:r w:rsidR="004C40C2">
        <w:rPr>
          <w:rFonts w:eastAsiaTheme="minorEastAsia"/>
          <w:sz w:val="20"/>
          <w:lang w:eastAsia="zh-CN"/>
        </w:rPr>
        <w:t>,</w:t>
      </w:r>
      <w:r>
        <w:rPr>
          <w:rFonts w:eastAsiaTheme="minorEastAsia"/>
          <w:sz w:val="20"/>
          <w:lang w:eastAsia="zh-CN"/>
        </w:rPr>
        <w:t xml:space="preserve"> the scheduling policy of upstream nodes, rather than </w:t>
      </w:r>
      <w:r w:rsidR="00101C7E">
        <w:rPr>
          <w:rFonts w:eastAsiaTheme="minorEastAsia"/>
          <w:sz w:val="20"/>
          <w:lang w:eastAsia="zh-CN"/>
        </w:rPr>
        <w:t>UE</w:t>
      </w:r>
      <w:r w:rsidR="00101C7E">
        <w:rPr>
          <w:rFonts w:eastAsiaTheme="minorEastAsia"/>
          <w:sz w:val="20"/>
          <w:vertAlign w:val="subscript"/>
          <w:lang w:eastAsia="zh-CN"/>
        </w:rPr>
        <w:t>K</w:t>
      </w:r>
      <w:r w:rsidR="00101C7E">
        <w:rPr>
          <w:rFonts w:eastAsiaTheme="minorEastAsia"/>
          <w:sz w:val="20"/>
          <w:lang w:eastAsia="zh-CN"/>
        </w:rPr>
        <w:t>’s</w:t>
      </w:r>
      <w:r w:rsidR="00101C7E">
        <w:rPr>
          <w:rFonts w:eastAsiaTheme="minorEastAsia"/>
          <w:sz w:val="20"/>
          <w:vertAlign w:val="subscript"/>
          <w:lang w:eastAsia="zh-CN"/>
        </w:rPr>
        <w:t xml:space="preserve"> </w:t>
      </w:r>
      <w:r w:rsidR="00101C7E">
        <w:rPr>
          <w:rFonts w:eastAsiaTheme="minorEastAsia"/>
          <w:sz w:val="20"/>
          <w:lang w:eastAsia="zh-CN"/>
        </w:rPr>
        <w:t>channel conditions would be the limiting factor of the achievable throughput for the flow.</w:t>
      </w:r>
      <w:r w:rsidR="00C779B8">
        <w:rPr>
          <w:rFonts w:eastAsiaTheme="minorEastAsia"/>
          <w:sz w:val="20"/>
          <w:lang w:eastAsia="zh-CN"/>
        </w:rPr>
        <w:t xml:space="preserve"> </w:t>
      </w:r>
      <w:r w:rsidR="007C180B">
        <w:rPr>
          <w:rFonts w:eastAsiaTheme="minorEastAsia"/>
          <w:sz w:val="20"/>
          <w:lang w:eastAsia="zh-CN"/>
        </w:rPr>
        <w:t>I</w:t>
      </w:r>
      <w:r w:rsidR="00C779B8">
        <w:rPr>
          <w:rFonts w:eastAsiaTheme="minorEastAsia"/>
          <w:sz w:val="20"/>
          <w:lang w:eastAsia="zh-CN"/>
        </w:rPr>
        <w:t xml:space="preserve">t would be useful for an upstream node (e.g. IAB node 1b) to receive some feedback from the network on the flow </w:t>
      </w:r>
      <w:r w:rsidR="007C180B">
        <w:rPr>
          <w:rFonts w:eastAsiaTheme="minorEastAsia"/>
          <w:sz w:val="20"/>
          <w:lang w:eastAsia="zh-CN"/>
        </w:rPr>
        <w:t>of</w:t>
      </w:r>
      <w:r w:rsidR="00C779B8">
        <w:rPr>
          <w:rFonts w:eastAsiaTheme="minorEastAsia"/>
          <w:sz w:val="20"/>
          <w:lang w:eastAsia="zh-CN"/>
        </w:rPr>
        <w:t xml:space="preserve"> UE</w:t>
      </w:r>
      <w:r w:rsidR="00C779B8">
        <w:rPr>
          <w:rFonts w:eastAsiaTheme="minorEastAsia"/>
          <w:sz w:val="20"/>
          <w:vertAlign w:val="subscript"/>
          <w:lang w:eastAsia="zh-CN"/>
        </w:rPr>
        <w:t>K</w:t>
      </w:r>
      <w:r w:rsidR="00C779B8">
        <w:rPr>
          <w:rFonts w:eastAsiaTheme="minorEastAsia"/>
          <w:sz w:val="20"/>
          <w:lang w:eastAsia="zh-CN"/>
        </w:rPr>
        <w:t>, such that the local data rate of this flow over the backhaul link could be sped up or slowed down relative to other flows (i.e. the scheduling priority of the flow could be increased or decreased relative to other flows).</w:t>
      </w:r>
    </w:p>
    <w:p w14:paraId="29F9DEC8" w14:textId="5E2C2C0F" w:rsidR="00101C7E" w:rsidRDefault="000C662D" w:rsidP="009373EF">
      <w:pPr>
        <w:spacing w:after="120"/>
        <w:jc w:val="both"/>
        <w:rPr>
          <w:rFonts w:eastAsiaTheme="minorEastAsia"/>
          <w:sz w:val="20"/>
          <w:lang w:eastAsia="zh-CN"/>
        </w:rPr>
      </w:pPr>
      <w:r>
        <w:rPr>
          <w:rFonts w:eastAsiaTheme="minorEastAsia"/>
          <w:bCs/>
          <w:sz w:val="20"/>
          <w:lang w:eastAsia="zh-CN"/>
        </w:rPr>
        <w:t xml:space="preserve">A similar situation can occur for other QoS metrics for example latency. </w:t>
      </w:r>
      <w:r w:rsidR="005D1091">
        <w:rPr>
          <w:rFonts w:eastAsiaTheme="minorEastAsia"/>
          <w:bCs/>
          <w:sz w:val="20"/>
          <w:lang w:eastAsia="zh-CN"/>
        </w:rPr>
        <w:t>Let’s s</w:t>
      </w:r>
      <w:r w:rsidR="00C63EF5">
        <w:rPr>
          <w:rFonts w:eastAsiaTheme="minorEastAsia"/>
          <w:bCs/>
          <w:sz w:val="20"/>
          <w:lang w:eastAsia="zh-CN"/>
        </w:rPr>
        <w:t xml:space="preserve">ay that </w:t>
      </w:r>
      <w:r w:rsidR="00C63EF5">
        <w:rPr>
          <w:rFonts w:eastAsiaTheme="minorEastAsia"/>
          <w:sz w:val="20"/>
          <w:lang w:eastAsia="zh-CN"/>
        </w:rPr>
        <w:t>UE</w:t>
      </w:r>
      <w:r w:rsidR="00C63EF5">
        <w:rPr>
          <w:rFonts w:eastAsiaTheme="minorEastAsia"/>
          <w:sz w:val="20"/>
          <w:vertAlign w:val="subscript"/>
          <w:lang w:eastAsia="zh-CN"/>
        </w:rPr>
        <w:t xml:space="preserve">K </w:t>
      </w:r>
      <w:r w:rsidR="00C63EF5">
        <w:rPr>
          <w:rFonts w:eastAsiaTheme="minorEastAsia"/>
          <w:sz w:val="20"/>
          <w:lang w:eastAsia="zh-CN"/>
        </w:rPr>
        <w:t>and UE</w:t>
      </w:r>
      <w:r w:rsidR="00C63EF5">
        <w:rPr>
          <w:rFonts w:eastAsiaTheme="minorEastAsia"/>
          <w:sz w:val="20"/>
          <w:vertAlign w:val="subscript"/>
          <w:lang w:eastAsia="zh-CN"/>
        </w:rPr>
        <w:t>C</w:t>
      </w:r>
      <w:r w:rsidR="00C63EF5">
        <w:rPr>
          <w:rFonts w:eastAsiaTheme="minorEastAsia"/>
          <w:sz w:val="20"/>
          <w:lang w:eastAsia="zh-CN"/>
        </w:rPr>
        <w:t xml:space="preserve"> each has a flow with similar PDB</w:t>
      </w:r>
      <w:r w:rsidR="007C180B">
        <w:rPr>
          <w:rFonts w:eastAsiaTheme="minorEastAsia"/>
          <w:sz w:val="20"/>
          <w:lang w:eastAsia="zh-CN"/>
        </w:rPr>
        <w:t xml:space="preserve"> constraints</w:t>
      </w:r>
      <w:r w:rsidR="00C63EF5">
        <w:rPr>
          <w:rFonts w:eastAsiaTheme="minorEastAsia"/>
          <w:sz w:val="20"/>
          <w:lang w:eastAsia="zh-CN"/>
        </w:rPr>
        <w:t xml:space="preserve">. If IAB node 1b had an estimate of the additional latency </w:t>
      </w:r>
      <w:r w:rsidR="009F4652">
        <w:rPr>
          <w:rFonts w:eastAsiaTheme="minorEastAsia"/>
          <w:sz w:val="20"/>
          <w:lang w:eastAsia="zh-CN"/>
        </w:rPr>
        <w:t>that packets for UE</w:t>
      </w:r>
      <w:r w:rsidR="009F4652">
        <w:rPr>
          <w:rFonts w:eastAsiaTheme="minorEastAsia"/>
          <w:sz w:val="20"/>
          <w:vertAlign w:val="subscript"/>
          <w:lang w:eastAsia="zh-CN"/>
        </w:rPr>
        <w:t>K</w:t>
      </w:r>
      <w:r w:rsidR="00180A2B">
        <w:rPr>
          <w:rFonts w:eastAsiaTheme="minorEastAsia"/>
          <w:sz w:val="20"/>
          <w:lang w:eastAsia="zh-CN"/>
        </w:rPr>
        <w:t>’s would encounter when traversing IAB nodes 2b and 3, then IAB node 1b could prioritize the scheduling of UE</w:t>
      </w:r>
      <w:r w:rsidR="00180A2B">
        <w:rPr>
          <w:rFonts w:eastAsiaTheme="minorEastAsia"/>
          <w:sz w:val="20"/>
          <w:vertAlign w:val="subscript"/>
          <w:lang w:eastAsia="zh-CN"/>
        </w:rPr>
        <w:t>K</w:t>
      </w:r>
      <w:r w:rsidR="00180A2B">
        <w:rPr>
          <w:rFonts w:eastAsiaTheme="minorEastAsia"/>
          <w:sz w:val="20"/>
          <w:lang w:eastAsia="zh-CN"/>
        </w:rPr>
        <w:t>’s appropriately. However, in the absence of such information from downstream nodes, the latency of UE</w:t>
      </w:r>
      <w:r w:rsidR="00180A2B">
        <w:rPr>
          <w:rFonts w:eastAsiaTheme="minorEastAsia"/>
          <w:sz w:val="20"/>
          <w:vertAlign w:val="subscript"/>
          <w:lang w:eastAsia="zh-CN"/>
        </w:rPr>
        <w:t xml:space="preserve">K </w:t>
      </w:r>
      <w:r w:rsidR="00180A2B">
        <w:rPr>
          <w:rFonts w:eastAsiaTheme="minorEastAsia"/>
          <w:sz w:val="20"/>
          <w:lang w:eastAsia="zh-CN"/>
        </w:rPr>
        <w:t>is more or less guaranteed to be worse that for UE</w:t>
      </w:r>
      <w:r w:rsidR="00180A2B">
        <w:rPr>
          <w:rFonts w:eastAsiaTheme="minorEastAsia"/>
          <w:sz w:val="20"/>
          <w:vertAlign w:val="subscript"/>
          <w:lang w:eastAsia="zh-CN"/>
        </w:rPr>
        <w:t>C</w:t>
      </w:r>
      <w:r w:rsidR="00180A2B">
        <w:rPr>
          <w:rFonts w:eastAsiaTheme="minorEastAsia"/>
          <w:sz w:val="20"/>
          <w:lang w:eastAsia="zh-CN"/>
        </w:rPr>
        <w:t>.</w:t>
      </w:r>
    </w:p>
    <w:p w14:paraId="31D4EE2A" w14:textId="1F3F78F4" w:rsidR="00180A2B" w:rsidRPr="00180A2B" w:rsidRDefault="009F025F" w:rsidP="009373EF">
      <w:pPr>
        <w:spacing w:after="120"/>
        <w:jc w:val="both"/>
        <w:rPr>
          <w:rFonts w:eastAsiaTheme="minorEastAsia"/>
          <w:bCs/>
          <w:sz w:val="20"/>
          <w:lang w:eastAsia="zh-CN"/>
        </w:rPr>
      </w:pPr>
      <w:r>
        <w:rPr>
          <w:b/>
          <w:sz w:val="20"/>
        </w:rPr>
        <w:t>Observation</w:t>
      </w:r>
      <w:r w:rsidRPr="00B95098">
        <w:rPr>
          <w:b/>
          <w:sz w:val="20"/>
        </w:rPr>
        <w:t xml:space="preserve"> </w:t>
      </w:r>
      <w:r>
        <w:rPr>
          <w:b/>
          <w:sz w:val="20"/>
        </w:rPr>
        <w:t>2</w:t>
      </w:r>
      <w:r w:rsidRPr="00B95098">
        <w:rPr>
          <w:b/>
          <w:sz w:val="20"/>
        </w:rPr>
        <w:t xml:space="preserve">: </w:t>
      </w:r>
      <w:r w:rsidR="007C180B">
        <w:rPr>
          <w:b/>
          <w:sz w:val="20"/>
        </w:rPr>
        <w:t xml:space="preserve">Achievable </w:t>
      </w:r>
      <w:r w:rsidR="007C180B" w:rsidRPr="007C180B">
        <w:rPr>
          <w:b/>
          <w:sz w:val="20"/>
        </w:rPr>
        <w:t>QoS metrics of a UE flow may be constrained by the treatment of upstream or downstream IAB nodes</w:t>
      </w:r>
      <w:r w:rsidR="00A92499">
        <w:rPr>
          <w:b/>
          <w:sz w:val="20"/>
        </w:rPr>
        <w:t>. It is desirable that a node receive feedback from the network to enable the scheduling different of different flows to be adjusted locally by an IAB node.</w:t>
      </w:r>
    </w:p>
    <w:p w14:paraId="5F36B57B" w14:textId="3D1C4332" w:rsidR="002E5F1C" w:rsidRDefault="00890260" w:rsidP="009373EF">
      <w:pPr>
        <w:spacing w:after="120"/>
        <w:jc w:val="both"/>
        <w:rPr>
          <w:rFonts w:eastAsiaTheme="minorEastAsia"/>
          <w:sz w:val="20"/>
          <w:lang w:eastAsia="zh-CN"/>
        </w:rPr>
      </w:pPr>
      <w:r>
        <w:rPr>
          <w:rFonts w:eastAsiaTheme="minorEastAsia"/>
          <w:sz w:val="20"/>
          <w:lang w:eastAsia="zh-CN"/>
        </w:rPr>
        <w:t>As discussed above,</w:t>
      </w:r>
      <w:r w:rsidR="0034174F">
        <w:rPr>
          <w:rFonts w:eastAsiaTheme="minorEastAsia"/>
          <w:sz w:val="20"/>
          <w:lang w:eastAsia="zh-CN"/>
        </w:rPr>
        <w:t xml:space="preserve"> the achieved QoS metrics (e.g. throughput or latency) for a user flow can only be estimated by the end nodes (e.g. access IAB node). On the other hand, fairness can only be assessed centrally (</w:t>
      </w:r>
      <w:r w:rsidR="005D1091">
        <w:rPr>
          <w:rFonts w:eastAsiaTheme="minorEastAsia"/>
          <w:sz w:val="20"/>
          <w:lang w:eastAsia="zh-CN"/>
        </w:rPr>
        <w:t xml:space="preserve">e.g. </w:t>
      </w:r>
      <w:r w:rsidR="0034174F">
        <w:rPr>
          <w:rFonts w:eastAsiaTheme="minorEastAsia"/>
          <w:sz w:val="20"/>
          <w:lang w:eastAsia="zh-CN"/>
        </w:rPr>
        <w:t>by the IAB donor). Thus</w:t>
      </w:r>
      <w:r w:rsidR="002420F9">
        <w:rPr>
          <w:rFonts w:eastAsiaTheme="minorEastAsia"/>
          <w:sz w:val="20"/>
          <w:lang w:eastAsia="zh-CN"/>
        </w:rPr>
        <w:t>,</w:t>
      </w:r>
      <w:r w:rsidR="0034174F">
        <w:rPr>
          <w:rFonts w:eastAsiaTheme="minorEastAsia"/>
          <w:sz w:val="20"/>
          <w:lang w:eastAsia="zh-CN"/>
        </w:rPr>
        <w:t xml:space="preserve"> we propose the </w:t>
      </w:r>
      <w:r w:rsidR="002420F9">
        <w:rPr>
          <w:rFonts w:eastAsiaTheme="minorEastAsia"/>
          <w:sz w:val="20"/>
          <w:lang w:eastAsia="zh-CN"/>
        </w:rPr>
        <w:t xml:space="preserve">IAB donor should provide feedback to the IAB nodes that process the specific flow, based on measurements of the specific QoS </w:t>
      </w:r>
      <w:r w:rsidR="00604A89">
        <w:rPr>
          <w:rFonts w:eastAsiaTheme="minorEastAsia"/>
          <w:sz w:val="20"/>
          <w:lang w:eastAsia="zh-CN"/>
        </w:rPr>
        <w:t>metrics</w:t>
      </w:r>
      <w:r w:rsidR="002420F9">
        <w:rPr>
          <w:rFonts w:eastAsiaTheme="minorEastAsia"/>
          <w:sz w:val="20"/>
          <w:lang w:eastAsia="zh-CN"/>
        </w:rPr>
        <w:t xml:space="preserve"> provided by the end nodes (access IAB node or Donor DU). Furthermore, the feedback itself should be generic (e.g. relative flow priority). How this feedback is used by the IAB nodes themselves can be left to </w:t>
      </w:r>
      <w:r w:rsidR="005D1091" w:rsidRPr="005D1091">
        <w:rPr>
          <w:rFonts w:eastAsiaTheme="minorEastAsia"/>
          <w:sz w:val="20"/>
          <w:lang w:eastAsia="zh-CN"/>
        </w:rPr>
        <w:t>implementation</w:t>
      </w:r>
      <w:r w:rsidR="002420F9">
        <w:rPr>
          <w:rFonts w:eastAsiaTheme="minorEastAsia"/>
          <w:sz w:val="20"/>
          <w:lang w:eastAsia="zh-CN"/>
        </w:rPr>
        <w:t xml:space="preserve"> (i.e. RAN2 should not specify the particulars of any particular scheduling algorithm).</w:t>
      </w:r>
    </w:p>
    <w:p w14:paraId="4B8AD212" w14:textId="0D9AE59C" w:rsidR="00FC5E8B" w:rsidRDefault="00604A89" w:rsidP="009373EF">
      <w:pPr>
        <w:spacing w:after="120"/>
        <w:jc w:val="both"/>
        <w:rPr>
          <w:b/>
          <w:sz w:val="20"/>
        </w:rPr>
      </w:pPr>
      <w:r>
        <w:rPr>
          <w:b/>
          <w:sz w:val="20"/>
        </w:rPr>
        <w:t>Proposal 1: T</w:t>
      </w:r>
      <w:r w:rsidRPr="00604A89">
        <w:rPr>
          <w:b/>
          <w:sz w:val="20"/>
        </w:rPr>
        <w:t xml:space="preserve">he IAB donor should provide feedback to IAB nodes that process </w:t>
      </w:r>
      <w:r>
        <w:rPr>
          <w:b/>
          <w:sz w:val="20"/>
        </w:rPr>
        <w:t>a</w:t>
      </w:r>
      <w:r w:rsidRPr="00604A89">
        <w:rPr>
          <w:b/>
          <w:sz w:val="20"/>
        </w:rPr>
        <w:t xml:space="preserve"> </w:t>
      </w:r>
      <w:r>
        <w:rPr>
          <w:b/>
          <w:sz w:val="20"/>
        </w:rPr>
        <w:t>particular</w:t>
      </w:r>
      <w:r w:rsidRPr="00604A89">
        <w:rPr>
          <w:b/>
          <w:sz w:val="20"/>
        </w:rPr>
        <w:t xml:space="preserve"> </w:t>
      </w:r>
      <w:r>
        <w:rPr>
          <w:b/>
          <w:sz w:val="20"/>
        </w:rPr>
        <w:t xml:space="preserve">QoS </w:t>
      </w:r>
      <w:r w:rsidRPr="00604A89">
        <w:rPr>
          <w:b/>
          <w:sz w:val="20"/>
        </w:rPr>
        <w:t xml:space="preserve">flow, based on measurements of the specific QoS </w:t>
      </w:r>
      <w:r>
        <w:rPr>
          <w:b/>
          <w:sz w:val="20"/>
        </w:rPr>
        <w:t xml:space="preserve">metrics </w:t>
      </w:r>
      <w:r w:rsidRPr="00604A89">
        <w:rPr>
          <w:b/>
          <w:sz w:val="20"/>
        </w:rPr>
        <w:t>provided by the end nodes (access IAB node or Donor DU)</w:t>
      </w:r>
      <w:r>
        <w:rPr>
          <w:b/>
          <w:sz w:val="20"/>
        </w:rPr>
        <w:t xml:space="preserve">. </w:t>
      </w:r>
      <w:r w:rsidRPr="00604A89">
        <w:rPr>
          <w:b/>
          <w:sz w:val="20"/>
        </w:rPr>
        <w:t xml:space="preserve">How this feedback is used by the IAB nodes </w:t>
      </w:r>
      <w:r>
        <w:rPr>
          <w:b/>
          <w:sz w:val="20"/>
        </w:rPr>
        <w:t>is</w:t>
      </w:r>
      <w:r w:rsidRPr="00604A89">
        <w:rPr>
          <w:b/>
          <w:sz w:val="20"/>
        </w:rPr>
        <w:t xml:space="preserve"> left to </w:t>
      </w:r>
      <w:r w:rsidR="005D1091" w:rsidRPr="00604A89">
        <w:rPr>
          <w:b/>
          <w:sz w:val="20"/>
        </w:rPr>
        <w:t>imple</w:t>
      </w:r>
      <w:r w:rsidR="005D1091">
        <w:rPr>
          <w:b/>
          <w:sz w:val="20"/>
        </w:rPr>
        <w:t>menta</w:t>
      </w:r>
      <w:r w:rsidR="005D1091" w:rsidRPr="00604A89">
        <w:rPr>
          <w:b/>
          <w:sz w:val="20"/>
        </w:rPr>
        <w:t>tion</w:t>
      </w:r>
      <w:r>
        <w:rPr>
          <w:b/>
          <w:sz w:val="20"/>
        </w:rPr>
        <w:t>.</w:t>
      </w:r>
    </w:p>
    <w:p w14:paraId="4594C20E" w14:textId="1A82F52A" w:rsidR="00E968B6" w:rsidRDefault="00E968B6" w:rsidP="00E968B6">
      <w:pPr>
        <w:pStyle w:val="Heading2"/>
        <w:rPr>
          <w:rFonts w:eastAsiaTheme="minorEastAsia"/>
          <w:lang w:eastAsia="zh-CN"/>
        </w:rPr>
      </w:pPr>
      <w:r>
        <w:rPr>
          <w:rFonts w:eastAsiaTheme="minorEastAsia"/>
          <w:lang w:eastAsia="zh-CN"/>
        </w:rPr>
        <w:t>Multi-hop latency</w:t>
      </w:r>
    </w:p>
    <w:p w14:paraId="3F5BF362" w14:textId="447D21E9" w:rsidR="00E968B6" w:rsidRDefault="007768C5" w:rsidP="009373EF">
      <w:pPr>
        <w:spacing w:after="120"/>
        <w:jc w:val="both"/>
        <w:rPr>
          <w:rFonts w:eastAsiaTheme="minorEastAsia"/>
          <w:sz w:val="20"/>
          <w:lang w:eastAsia="zh-CN"/>
        </w:rPr>
      </w:pPr>
      <w:r>
        <w:rPr>
          <w:rFonts w:eastAsiaTheme="minorEastAsia"/>
          <w:sz w:val="20"/>
          <w:lang w:eastAsia="zh-CN"/>
        </w:rPr>
        <w:t xml:space="preserve">In the previous section we discussed some aspects of multi-hop latency in the context of topology-wide fairness. </w:t>
      </w:r>
      <w:r w:rsidR="009F14D0">
        <w:rPr>
          <w:rFonts w:eastAsiaTheme="minorEastAsia"/>
          <w:sz w:val="20"/>
          <w:lang w:eastAsia="zh-CN"/>
        </w:rPr>
        <w:t>Multi-hop latency was one of the key issues discussed in the post RAN2#111-e email discussion [</w:t>
      </w:r>
      <w:r w:rsidR="00B73A35">
        <w:rPr>
          <w:rFonts w:eastAsiaTheme="minorEastAsia"/>
          <w:sz w:val="20"/>
          <w:lang w:eastAsia="zh-CN"/>
        </w:rPr>
        <w:t>3</w:t>
      </w:r>
      <w:r w:rsidR="009F14D0">
        <w:rPr>
          <w:rFonts w:eastAsiaTheme="minorEastAsia"/>
          <w:sz w:val="20"/>
          <w:lang w:eastAsia="zh-CN"/>
        </w:rPr>
        <w:t>]. Several companies expressed concern that the Rel. 16 IAB design has certain limitations regarding the assessment of per-hop latency</w:t>
      </w:r>
      <w:r w:rsidR="00425757">
        <w:rPr>
          <w:rFonts w:eastAsiaTheme="minorEastAsia"/>
          <w:sz w:val="20"/>
          <w:lang w:eastAsia="zh-CN"/>
        </w:rPr>
        <w:t xml:space="preserve">. Consequentially, these limitations may impact the ability of the network to efficiently </w:t>
      </w:r>
      <w:r w:rsidR="009F14D0">
        <w:rPr>
          <w:rFonts w:eastAsiaTheme="minorEastAsia"/>
          <w:sz w:val="20"/>
          <w:lang w:eastAsia="zh-CN"/>
        </w:rPr>
        <w:t>apportio</w:t>
      </w:r>
      <w:r w:rsidR="00425757">
        <w:rPr>
          <w:rFonts w:eastAsiaTheme="minorEastAsia"/>
          <w:sz w:val="20"/>
          <w:lang w:eastAsia="zh-CN"/>
        </w:rPr>
        <w:t xml:space="preserve">n the </w:t>
      </w:r>
      <w:r w:rsidR="009F14D0">
        <w:rPr>
          <w:rFonts w:eastAsiaTheme="minorEastAsia"/>
          <w:sz w:val="20"/>
          <w:lang w:eastAsia="zh-CN"/>
        </w:rPr>
        <w:t xml:space="preserve">end-to-end </w:t>
      </w:r>
      <w:r w:rsidR="00425757">
        <w:rPr>
          <w:rFonts w:eastAsiaTheme="minorEastAsia"/>
          <w:sz w:val="20"/>
          <w:lang w:eastAsia="zh-CN"/>
        </w:rPr>
        <w:t>PDB for a bearer into per hop PDB targets. Furthermore, there were concerns that packets that exceed the PDB target for their respective DRB could not be discarded at intermediate IAB nodes. The concerns raised were summarized by the e-mail rapporteur in the following 3 bullets:</w:t>
      </w:r>
    </w:p>
    <w:p w14:paraId="5ECD619C" w14:textId="77777777" w:rsidR="00425757" w:rsidRDefault="00425757" w:rsidP="00425757">
      <w:pPr>
        <w:pStyle w:val="Proposallist"/>
        <w:rPr>
          <w:lang w:eastAsia="zh-CN"/>
        </w:rPr>
      </w:pPr>
      <w:r>
        <w:rPr>
          <w:lang w:eastAsia="zh-CN"/>
        </w:rPr>
        <w:t>Inability to discard packets at intermediate nodes once they have "expired"</w:t>
      </w:r>
    </w:p>
    <w:p w14:paraId="08268740" w14:textId="77777777" w:rsidR="00425757" w:rsidRDefault="00425757" w:rsidP="00425757">
      <w:pPr>
        <w:pStyle w:val="Proposallist"/>
        <w:rPr>
          <w:lang w:eastAsia="zh-CN"/>
        </w:rPr>
      </w:pPr>
      <w:r>
        <w:rPr>
          <w:lang w:eastAsia="zh-CN"/>
        </w:rPr>
        <w:t xml:space="preserve">Inability to discard packets at intermediate nodes if PDB cannot be met  </w:t>
      </w:r>
    </w:p>
    <w:p w14:paraId="491F531A" w14:textId="77777777" w:rsidR="00425757" w:rsidRDefault="00425757" w:rsidP="00425757">
      <w:pPr>
        <w:pStyle w:val="Proposallist"/>
        <w:rPr>
          <w:lang w:eastAsia="zh-CN"/>
        </w:rPr>
      </w:pPr>
      <w:r>
        <w:rPr>
          <w:lang w:eastAsia="zh-CN"/>
        </w:rPr>
        <w:t>Inability by the CU to determine how to set the latency budget for each hop</w:t>
      </w:r>
    </w:p>
    <w:p w14:paraId="4D486007" w14:textId="5702BCAD" w:rsidR="00425757" w:rsidRPr="00425757" w:rsidRDefault="00425757" w:rsidP="00425757">
      <w:pPr>
        <w:spacing w:after="120"/>
        <w:jc w:val="both"/>
        <w:rPr>
          <w:rFonts w:eastAsiaTheme="minorEastAsia"/>
          <w:sz w:val="20"/>
          <w:lang w:eastAsia="zh-CN"/>
        </w:rPr>
      </w:pPr>
      <w:r>
        <w:rPr>
          <w:rFonts w:eastAsiaTheme="minorEastAsia"/>
          <w:sz w:val="20"/>
          <w:lang w:eastAsia="zh-CN"/>
        </w:rPr>
        <w:t xml:space="preserve">Here we understood </w:t>
      </w:r>
      <w:r w:rsidRPr="00425757">
        <w:rPr>
          <w:rFonts w:eastAsiaTheme="minorEastAsia"/>
          <w:sz w:val="20"/>
          <w:lang w:eastAsia="zh-CN"/>
        </w:rPr>
        <w:t xml:space="preserve">“expired” packet </w:t>
      </w:r>
      <w:r>
        <w:rPr>
          <w:rFonts w:eastAsiaTheme="minorEastAsia"/>
          <w:sz w:val="20"/>
          <w:lang w:eastAsia="zh-CN"/>
        </w:rPr>
        <w:t>to mean</w:t>
      </w:r>
      <w:r w:rsidRPr="00425757">
        <w:rPr>
          <w:rFonts w:eastAsiaTheme="minorEastAsia"/>
          <w:sz w:val="20"/>
          <w:lang w:eastAsia="zh-CN"/>
        </w:rPr>
        <w:t xml:space="preserve"> a packet that has exceeded the PDB for the corresponding UE DRB. </w:t>
      </w:r>
      <w:r>
        <w:rPr>
          <w:rFonts w:eastAsiaTheme="minorEastAsia"/>
          <w:sz w:val="20"/>
          <w:lang w:eastAsia="zh-CN"/>
        </w:rPr>
        <w:t>As such it seems that the first and second bullets are rather redundant. It is worthwhile to note here that the 3GPP spec does not impose any</w:t>
      </w:r>
      <w:r w:rsidRPr="00425757">
        <w:rPr>
          <w:rFonts w:eastAsiaTheme="minorEastAsia"/>
          <w:sz w:val="20"/>
          <w:lang w:eastAsia="zh-CN"/>
        </w:rPr>
        <w:t xml:space="preserve"> requirement that a packet that exceed its PDB </w:t>
      </w:r>
      <w:r>
        <w:rPr>
          <w:rFonts w:eastAsiaTheme="minorEastAsia"/>
          <w:sz w:val="20"/>
          <w:lang w:eastAsia="zh-CN"/>
        </w:rPr>
        <w:t xml:space="preserve">should </w:t>
      </w:r>
      <w:r w:rsidRPr="00425757">
        <w:rPr>
          <w:rFonts w:eastAsiaTheme="minorEastAsia"/>
          <w:sz w:val="20"/>
          <w:lang w:eastAsia="zh-CN"/>
        </w:rPr>
        <w:t xml:space="preserve">be discarded. </w:t>
      </w:r>
      <w:bookmarkStart w:id="7" w:name="_Hlk54258300"/>
      <w:r w:rsidRPr="00425757">
        <w:rPr>
          <w:rFonts w:eastAsiaTheme="minorEastAsia"/>
          <w:sz w:val="20"/>
          <w:lang w:eastAsia="zh-CN"/>
        </w:rPr>
        <w:t xml:space="preserve">TS 23.501 </w:t>
      </w:r>
      <w:bookmarkEnd w:id="7"/>
      <w:r w:rsidR="00F67319">
        <w:rPr>
          <w:rFonts w:eastAsiaTheme="minorEastAsia"/>
          <w:sz w:val="20"/>
          <w:lang w:eastAsia="zh-CN"/>
        </w:rPr>
        <w:t>[</w:t>
      </w:r>
      <w:r w:rsidR="00B73A35">
        <w:rPr>
          <w:rFonts w:eastAsiaTheme="minorEastAsia"/>
          <w:sz w:val="20"/>
          <w:lang w:eastAsia="zh-CN"/>
        </w:rPr>
        <w:t>5</w:t>
      </w:r>
      <w:r w:rsidR="00F67319">
        <w:rPr>
          <w:rFonts w:eastAsiaTheme="minorEastAsia"/>
          <w:sz w:val="20"/>
          <w:lang w:eastAsia="zh-CN"/>
        </w:rPr>
        <w:t xml:space="preserve">] </w:t>
      </w:r>
      <w:r w:rsidRPr="00425757">
        <w:rPr>
          <w:rFonts w:eastAsiaTheme="minorEastAsia"/>
          <w:sz w:val="20"/>
          <w:lang w:eastAsia="zh-CN"/>
        </w:rPr>
        <w:t>states the following in section 5.7.3.4:</w:t>
      </w:r>
    </w:p>
    <w:p w14:paraId="6C98DD3C" w14:textId="77777777" w:rsidR="00425757" w:rsidRPr="00425757" w:rsidRDefault="00425757" w:rsidP="00BE4B2A">
      <w:pPr>
        <w:spacing w:after="120"/>
        <w:ind w:left="284"/>
        <w:jc w:val="both"/>
        <w:rPr>
          <w:rFonts w:eastAsiaTheme="minorEastAsia"/>
          <w:sz w:val="20"/>
          <w:lang w:eastAsia="zh-CN"/>
        </w:rPr>
      </w:pPr>
      <w:r w:rsidRPr="00427985">
        <w:rPr>
          <w:rFonts w:eastAsiaTheme="minorEastAsia"/>
          <w:szCs w:val="22"/>
          <w:lang w:eastAsia="zh-CN"/>
        </w:rPr>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r w:rsidRPr="00425757">
        <w:rPr>
          <w:rFonts w:eastAsiaTheme="minorEastAsia"/>
          <w:sz w:val="20"/>
          <w:lang w:eastAsia="zh-CN"/>
        </w:rPr>
        <w:t>.</w:t>
      </w:r>
    </w:p>
    <w:p w14:paraId="26853847" w14:textId="2A017142" w:rsidR="00F6529C" w:rsidRDefault="00F6529C" w:rsidP="00425757">
      <w:pPr>
        <w:spacing w:after="120"/>
        <w:jc w:val="both"/>
        <w:rPr>
          <w:b/>
          <w:sz w:val="20"/>
        </w:rPr>
      </w:pPr>
      <w:r>
        <w:rPr>
          <w:b/>
          <w:sz w:val="20"/>
        </w:rPr>
        <w:t>Observation</w:t>
      </w:r>
      <w:r w:rsidRPr="00B95098">
        <w:rPr>
          <w:b/>
          <w:sz w:val="20"/>
        </w:rPr>
        <w:t xml:space="preserve"> </w:t>
      </w:r>
      <w:r w:rsidR="00427985">
        <w:rPr>
          <w:b/>
          <w:sz w:val="20"/>
        </w:rPr>
        <w:t>3</w:t>
      </w:r>
      <w:r w:rsidRPr="00B95098">
        <w:rPr>
          <w:b/>
          <w:sz w:val="20"/>
        </w:rPr>
        <w:t xml:space="preserve">: </w:t>
      </w:r>
      <w:r>
        <w:rPr>
          <w:b/>
          <w:sz w:val="20"/>
        </w:rPr>
        <w:t xml:space="preserve">The PDB denotes a “soft upper bound” on acceptable packet delay for a particular DRB. </w:t>
      </w:r>
      <w:r w:rsidR="00427985">
        <w:rPr>
          <w:b/>
          <w:sz w:val="20"/>
        </w:rPr>
        <w:t>The spec does</w:t>
      </w:r>
      <w:r>
        <w:rPr>
          <w:b/>
          <w:sz w:val="20"/>
        </w:rPr>
        <w:t xml:space="preserve"> no</w:t>
      </w:r>
      <w:r w:rsidR="00427985">
        <w:rPr>
          <w:b/>
          <w:sz w:val="20"/>
        </w:rPr>
        <w:t>t impose any</w:t>
      </w:r>
      <w:r>
        <w:rPr>
          <w:b/>
          <w:sz w:val="20"/>
        </w:rPr>
        <w:t xml:space="preserve"> requirement that a packet that has exceeded the PDB must be discarded. </w:t>
      </w:r>
    </w:p>
    <w:p w14:paraId="4832653E" w14:textId="29D84A75" w:rsidR="00BE4B2A" w:rsidRDefault="00F6529C" w:rsidP="00425757">
      <w:pPr>
        <w:spacing w:after="120"/>
        <w:jc w:val="both"/>
        <w:rPr>
          <w:rFonts w:eastAsiaTheme="minorEastAsia"/>
          <w:sz w:val="20"/>
          <w:lang w:eastAsia="zh-CN"/>
        </w:rPr>
      </w:pPr>
      <w:r>
        <w:rPr>
          <w:b/>
          <w:sz w:val="20"/>
        </w:rPr>
        <w:t>Observation</w:t>
      </w:r>
      <w:r w:rsidRPr="00B95098">
        <w:rPr>
          <w:b/>
          <w:sz w:val="20"/>
        </w:rPr>
        <w:t xml:space="preserve"> </w:t>
      </w:r>
      <w:r w:rsidR="00427985">
        <w:rPr>
          <w:b/>
          <w:sz w:val="20"/>
        </w:rPr>
        <w:t>4</w:t>
      </w:r>
      <w:r w:rsidRPr="00B95098">
        <w:rPr>
          <w:b/>
          <w:sz w:val="20"/>
        </w:rPr>
        <w:t xml:space="preserve">: </w:t>
      </w:r>
      <w:r>
        <w:rPr>
          <w:b/>
          <w:sz w:val="20"/>
        </w:rPr>
        <w:t>For DRBs with delay critical GBR, packets that have exceeded the DRB’s PDB should be included in the calculation of the PER.</w:t>
      </w:r>
    </w:p>
    <w:p w14:paraId="39C469AF" w14:textId="42109C19" w:rsidR="00826397" w:rsidRDefault="0095336B" w:rsidP="00425757">
      <w:pPr>
        <w:spacing w:after="120"/>
        <w:jc w:val="both"/>
        <w:rPr>
          <w:rFonts w:eastAsiaTheme="minorEastAsia"/>
          <w:sz w:val="20"/>
          <w:lang w:eastAsia="zh-CN"/>
        </w:rPr>
      </w:pPr>
      <w:r>
        <w:rPr>
          <w:rFonts w:eastAsiaTheme="minorEastAsia"/>
          <w:sz w:val="20"/>
          <w:lang w:eastAsia="zh-CN"/>
        </w:rPr>
        <w:t>However</w:t>
      </w:r>
      <w:r w:rsidR="00425757" w:rsidRPr="00425757">
        <w:rPr>
          <w:rFonts w:eastAsiaTheme="minorEastAsia"/>
          <w:sz w:val="20"/>
          <w:lang w:eastAsia="zh-CN"/>
        </w:rPr>
        <w:t>, even without IAB, our understanding is that the 3GPP spec</w:t>
      </w:r>
      <w:r>
        <w:rPr>
          <w:rFonts w:eastAsiaTheme="minorEastAsia"/>
          <w:sz w:val="20"/>
          <w:lang w:eastAsia="zh-CN"/>
        </w:rPr>
        <w:t>s</w:t>
      </w:r>
      <w:r w:rsidR="00425757" w:rsidRPr="00425757">
        <w:rPr>
          <w:rFonts w:eastAsiaTheme="minorEastAsia"/>
          <w:sz w:val="20"/>
          <w:lang w:eastAsia="zh-CN"/>
        </w:rPr>
        <w:t xml:space="preserve"> do not currently provide a standardized method to assess the PDB for a particular packet. For example, </w:t>
      </w:r>
      <w:r>
        <w:rPr>
          <w:rFonts w:eastAsiaTheme="minorEastAsia"/>
          <w:sz w:val="20"/>
          <w:lang w:eastAsia="zh-CN"/>
        </w:rPr>
        <w:t>with CU/DU separation</w:t>
      </w:r>
      <w:r w:rsidR="00425757" w:rsidRPr="00425757">
        <w:rPr>
          <w:rFonts w:eastAsiaTheme="minorEastAsia"/>
          <w:sz w:val="20"/>
          <w:lang w:eastAsia="zh-CN"/>
        </w:rPr>
        <w:t xml:space="preserve"> </w:t>
      </w:r>
      <w:r>
        <w:rPr>
          <w:rFonts w:eastAsiaTheme="minorEastAsia"/>
          <w:sz w:val="20"/>
          <w:lang w:eastAsia="zh-CN"/>
        </w:rPr>
        <w:t xml:space="preserve">there does not seem to be any standardized </w:t>
      </w:r>
      <w:r w:rsidR="00427985">
        <w:rPr>
          <w:rFonts w:eastAsiaTheme="minorEastAsia"/>
          <w:sz w:val="20"/>
          <w:lang w:eastAsia="zh-CN"/>
        </w:rPr>
        <w:t>approach</w:t>
      </w:r>
      <w:r>
        <w:rPr>
          <w:rFonts w:eastAsiaTheme="minorEastAsia"/>
          <w:sz w:val="20"/>
          <w:lang w:eastAsia="zh-CN"/>
        </w:rPr>
        <w:t xml:space="preserve"> to assess how long a packet takes to traverse the wireline backhaul</w:t>
      </w:r>
      <w:r w:rsidR="00425757" w:rsidRPr="00425757">
        <w:rPr>
          <w:rFonts w:eastAsiaTheme="minorEastAsia"/>
          <w:sz w:val="20"/>
          <w:lang w:eastAsia="zh-CN"/>
        </w:rPr>
        <w:t xml:space="preserve">. </w:t>
      </w:r>
      <w:r>
        <w:rPr>
          <w:rFonts w:eastAsiaTheme="minorEastAsia"/>
          <w:sz w:val="20"/>
          <w:lang w:eastAsia="zh-CN"/>
        </w:rPr>
        <w:t xml:space="preserve">Our assumption is that this latency may be assessed using implementation specific approaches. Examples of how this latency information might be </w:t>
      </w:r>
      <w:r w:rsidR="00826397">
        <w:rPr>
          <w:rFonts w:eastAsiaTheme="minorEastAsia"/>
          <w:sz w:val="20"/>
          <w:lang w:eastAsia="zh-CN"/>
        </w:rPr>
        <w:t xml:space="preserve">estimated are </w:t>
      </w:r>
      <w:r>
        <w:rPr>
          <w:rFonts w:eastAsiaTheme="minorEastAsia"/>
          <w:sz w:val="20"/>
          <w:lang w:eastAsia="zh-CN"/>
        </w:rPr>
        <w:lastRenderedPageBreak/>
        <w:t>periodically pinging the DU</w:t>
      </w:r>
      <w:r w:rsidR="00826397">
        <w:rPr>
          <w:rFonts w:eastAsiaTheme="minorEastAsia"/>
          <w:sz w:val="20"/>
          <w:lang w:eastAsia="zh-CN"/>
        </w:rPr>
        <w:t>/CU</w:t>
      </w:r>
      <w:r>
        <w:rPr>
          <w:rFonts w:eastAsiaTheme="minorEastAsia"/>
          <w:sz w:val="20"/>
          <w:lang w:eastAsia="zh-CN"/>
        </w:rPr>
        <w:t xml:space="preserve"> IP </w:t>
      </w:r>
      <w:r w:rsidR="00826397">
        <w:rPr>
          <w:rFonts w:eastAsiaTheme="minorEastAsia"/>
          <w:sz w:val="20"/>
          <w:lang w:eastAsia="zh-CN"/>
        </w:rPr>
        <w:t>address from the CU/DU</w:t>
      </w:r>
      <w:r>
        <w:rPr>
          <w:rFonts w:eastAsiaTheme="minorEastAsia"/>
          <w:sz w:val="20"/>
          <w:lang w:eastAsia="zh-CN"/>
        </w:rPr>
        <w:t xml:space="preserve"> or </w:t>
      </w:r>
      <w:r w:rsidR="00427985">
        <w:rPr>
          <w:rFonts w:eastAsiaTheme="minorEastAsia"/>
          <w:sz w:val="20"/>
          <w:lang w:eastAsia="zh-CN"/>
        </w:rPr>
        <w:t>based on</w:t>
      </w:r>
      <w:r>
        <w:rPr>
          <w:rFonts w:eastAsiaTheme="minorEastAsia"/>
          <w:sz w:val="20"/>
          <w:lang w:eastAsia="zh-CN"/>
        </w:rPr>
        <w:t xml:space="preserve"> other measurements provided </w:t>
      </w:r>
      <w:r w:rsidR="00826397">
        <w:rPr>
          <w:rFonts w:eastAsiaTheme="minorEastAsia"/>
          <w:sz w:val="20"/>
          <w:lang w:eastAsia="zh-CN"/>
        </w:rPr>
        <w:t xml:space="preserve">directly </w:t>
      </w:r>
      <w:r>
        <w:rPr>
          <w:rFonts w:eastAsiaTheme="minorEastAsia"/>
          <w:sz w:val="20"/>
          <w:lang w:eastAsia="zh-CN"/>
        </w:rPr>
        <w:t>by the t</w:t>
      </w:r>
      <w:r w:rsidR="00826397">
        <w:rPr>
          <w:rFonts w:eastAsiaTheme="minorEastAsia"/>
          <w:sz w:val="20"/>
          <w:lang w:eastAsia="zh-CN"/>
        </w:rPr>
        <w:t xml:space="preserve">ransport layer. </w:t>
      </w:r>
      <w:r w:rsidR="00425757" w:rsidRPr="00425757">
        <w:rPr>
          <w:rFonts w:eastAsiaTheme="minorEastAsia"/>
          <w:sz w:val="20"/>
          <w:lang w:eastAsia="zh-CN"/>
        </w:rPr>
        <w:t xml:space="preserve">Therefore, </w:t>
      </w:r>
      <w:r w:rsidR="00C21D35">
        <w:rPr>
          <w:rFonts w:eastAsiaTheme="minorEastAsia"/>
          <w:sz w:val="20"/>
          <w:lang w:eastAsia="zh-CN"/>
        </w:rPr>
        <w:t>we</w:t>
      </w:r>
      <w:r w:rsidR="00826397">
        <w:rPr>
          <w:rFonts w:eastAsiaTheme="minorEastAsia"/>
          <w:sz w:val="20"/>
          <w:lang w:eastAsia="zh-CN"/>
        </w:rPr>
        <w:t xml:space="preserve"> should first evaluate</w:t>
      </w:r>
      <w:r w:rsidR="00425757" w:rsidRPr="00425757">
        <w:rPr>
          <w:rFonts w:eastAsiaTheme="minorEastAsia"/>
          <w:sz w:val="20"/>
          <w:lang w:eastAsia="zh-CN"/>
        </w:rPr>
        <w:t xml:space="preserve"> </w:t>
      </w:r>
      <w:r w:rsidR="00826397">
        <w:rPr>
          <w:rFonts w:eastAsiaTheme="minorEastAsia"/>
          <w:sz w:val="20"/>
          <w:lang w:eastAsia="zh-CN"/>
        </w:rPr>
        <w:t>whether such implementation specific approaches would suffice to estimate e</w:t>
      </w:r>
      <w:r w:rsidR="00C21D35">
        <w:rPr>
          <w:rFonts w:eastAsiaTheme="minorEastAsia"/>
          <w:sz w:val="20"/>
          <w:lang w:eastAsia="zh-CN"/>
        </w:rPr>
        <w:t>dge</w:t>
      </w:r>
      <w:r w:rsidR="00826397">
        <w:rPr>
          <w:rFonts w:eastAsiaTheme="minorEastAsia"/>
          <w:sz w:val="20"/>
          <w:lang w:eastAsia="zh-CN"/>
        </w:rPr>
        <w:t>-to-end latency across the combined wireline/wireless backhaul with IAB.</w:t>
      </w:r>
    </w:p>
    <w:p w14:paraId="28FA233F" w14:textId="1B05D305" w:rsidR="00826397" w:rsidRDefault="00826397" w:rsidP="00826397">
      <w:pPr>
        <w:jc w:val="both"/>
        <w:rPr>
          <w:b/>
          <w:sz w:val="20"/>
        </w:rPr>
      </w:pPr>
      <w:r>
        <w:rPr>
          <w:b/>
          <w:sz w:val="20"/>
        </w:rPr>
        <w:t xml:space="preserve">Proposal 2: </w:t>
      </w:r>
      <w:r w:rsidR="00C21D35">
        <w:rPr>
          <w:b/>
          <w:sz w:val="20"/>
        </w:rPr>
        <w:t>W</w:t>
      </w:r>
      <w:r>
        <w:rPr>
          <w:b/>
          <w:sz w:val="20"/>
        </w:rPr>
        <w:t xml:space="preserve">hether implementation specific </w:t>
      </w:r>
      <w:r w:rsidR="00427985">
        <w:rPr>
          <w:b/>
          <w:sz w:val="20"/>
        </w:rPr>
        <w:t xml:space="preserve">approaches </w:t>
      </w:r>
      <w:r>
        <w:rPr>
          <w:b/>
          <w:sz w:val="20"/>
        </w:rPr>
        <w:t>(n</w:t>
      </w:r>
      <w:r w:rsidR="00427985">
        <w:rPr>
          <w:b/>
          <w:sz w:val="20"/>
        </w:rPr>
        <w:t>ot specified by 3GPP</w:t>
      </w:r>
      <w:r>
        <w:rPr>
          <w:b/>
          <w:sz w:val="20"/>
        </w:rPr>
        <w:t>) suffice to e</w:t>
      </w:r>
      <w:r w:rsidR="00C21D35">
        <w:rPr>
          <w:b/>
          <w:sz w:val="20"/>
        </w:rPr>
        <w:t>stimate</w:t>
      </w:r>
      <w:r>
        <w:rPr>
          <w:b/>
          <w:sz w:val="20"/>
        </w:rPr>
        <w:t xml:space="preserve"> e</w:t>
      </w:r>
      <w:r w:rsidR="00C21D35">
        <w:rPr>
          <w:b/>
          <w:sz w:val="20"/>
        </w:rPr>
        <w:t>dge</w:t>
      </w:r>
      <w:r>
        <w:rPr>
          <w:b/>
          <w:sz w:val="20"/>
        </w:rPr>
        <w:t>-to-end packet latency for IAB</w:t>
      </w:r>
      <w:r w:rsidR="00C21D35">
        <w:rPr>
          <w:b/>
          <w:sz w:val="20"/>
        </w:rPr>
        <w:t xml:space="preserve"> should be evaluated</w:t>
      </w:r>
      <w:r w:rsidR="002C7580">
        <w:rPr>
          <w:b/>
          <w:sz w:val="20"/>
        </w:rPr>
        <w:t xml:space="preserve"> by RAN2 and RAN3</w:t>
      </w:r>
      <w:r w:rsidR="00374ACC">
        <w:rPr>
          <w:b/>
          <w:sz w:val="20"/>
        </w:rPr>
        <w:t>.</w:t>
      </w:r>
    </w:p>
    <w:p w14:paraId="507EEE39" w14:textId="46D0C1C7" w:rsidR="00796D2E" w:rsidRDefault="00C21D35" w:rsidP="00425757">
      <w:pPr>
        <w:spacing w:after="120"/>
        <w:jc w:val="both"/>
        <w:rPr>
          <w:rFonts w:eastAsiaTheme="minorEastAsia"/>
          <w:sz w:val="20"/>
          <w:lang w:eastAsia="zh-CN"/>
        </w:rPr>
      </w:pPr>
      <w:r>
        <w:rPr>
          <w:rFonts w:eastAsiaTheme="minorEastAsia"/>
          <w:sz w:val="20"/>
          <w:lang w:eastAsia="zh-CN"/>
        </w:rPr>
        <w:t xml:space="preserve">Furthermore, if enhancements to improve the accuracy of edge-to-end packet latency </w:t>
      </w:r>
      <w:r w:rsidR="002C7580">
        <w:rPr>
          <w:rFonts w:eastAsiaTheme="minorEastAsia"/>
          <w:sz w:val="20"/>
          <w:lang w:eastAsia="zh-CN"/>
        </w:rPr>
        <w:t xml:space="preserve">estimation </w:t>
      </w:r>
      <w:r>
        <w:rPr>
          <w:rFonts w:eastAsiaTheme="minorEastAsia"/>
          <w:sz w:val="20"/>
          <w:lang w:eastAsia="zh-CN"/>
        </w:rPr>
        <w:t>are warranted, it would seem prudent that such enhancements not be limited to IAB deployments only. As such it is questionable if such enhancements, if warranted, should be captured in RAN specs, or would be more appropriately addressed by other WGs</w:t>
      </w:r>
      <w:r w:rsidR="005075B6">
        <w:rPr>
          <w:rFonts w:eastAsiaTheme="minorEastAsia"/>
          <w:sz w:val="20"/>
          <w:lang w:eastAsia="zh-CN"/>
        </w:rPr>
        <w:t xml:space="preserve"> in their specifications</w:t>
      </w:r>
      <w:r>
        <w:rPr>
          <w:rFonts w:eastAsiaTheme="minorEastAsia"/>
          <w:sz w:val="20"/>
          <w:lang w:eastAsia="zh-CN"/>
        </w:rPr>
        <w:t xml:space="preserve"> (e.g. TS 38.425).</w:t>
      </w:r>
    </w:p>
    <w:p w14:paraId="0A7CDC2D" w14:textId="22A77E88" w:rsidR="00C21D35" w:rsidRDefault="002C7580" w:rsidP="00425757">
      <w:pPr>
        <w:spacing w:after="120"/>
        <w:jc w:val="both"/>
        <w:rPr>
          <w:rFonts w:eastAsiaTheme="minorEastAsia"/>
          <w:sz w:val="20"/>
          <w:lang w:eastAsia="zh-CN"/>
        </w:rPr>
      </w:pPr>
      <w:r>
        <w:rPr>
          <w:b/>
          <w:sz w:val="20"/>
        </w:rPr>
        <w:t>Observation</w:t>
      </w:r>
      <w:r w:rsidRPr="00B95098">
        <w:rPr>
          <w:b/>
          <w:sz w:val="20"/>
        </w:rPr>
        <w:t xml:space="preserve"> </w:t>
      </w:r>
      <w:r w:rsidR="00636351">
        <w:rPr>
          <w:b/>
          <w:sz w:val="20"/>
        </w:rPr>
        <w:t>5</w:t>
      </w:r>
      <w:r w:rsidRPr="00B95098">
        <w:rPr>
          <w:b/>
          <w:sz w:val="20"/>
        </w:rPr>
        <w:t xml:space="preserve">: </w:t>
      </w:r>
      <w:r w:rsidR="007174E2">
        <w:rPr>
          <w:b/>
          <w:sz w:val="20"/>
        </w:rPr>
        <w:t>Even i</w:t>
      </w:r>
      <w:r>
        <w:rPr>
          <w:b/>
          <w:sz w:val="20"/>
        </w:rPr>
        <w:t xml:space="preserve">f enhancements to improve the accuracy of edge-to-end packet estimation are warranted, it </w:t>
      </w:r>
      <w:r w:rsidR="007174E2">
        <w:rPr>
          <w:b/>
          <w:sz w:val="20"/>
        </w:rPr>
        <w:t>seems like that this issue is outside of the scope of RAN2</w:t>
      </w:r>
      <w:r>
        <w:rPr>
          <w:b/>
          <w:sz w:val="20"/>
        </w:rPr>
        <w:t xml:space="preserve">. </w:t>
      </w:r>
    </w:p>
    <w:p w14:paraId="0678C727" w14:textId="57B76BE3" w:rsidR="009F14D0" w:rsidRDefault="0084613B" w:rsidP="00425757">
      <w:pPr>
        <w:spacing w:after="120"/>
        <w:jc w:val="both"/>
        <w:rPr>
          <w:rFonts w:eastAsiaTheme="minorEastAsia"/>
          <w:sz w:val="20"/>
          <w:lang w:eastAsia="zh-CN"/>
        </w:rPr>
      </w:pPr>
      <w:r>
        <w:rPr>
          <w:rFonts w:eastAsiaTheme="minorEastAsia"/>
          <w:sz w:val="20"/>
          <w:lang w:eastAsia="zh-CN"/>
        </w:rPr>
        <w:t>One issue that does seem to deserve further discussion is how to apportion the PDB in an IAB deployment. As a concrete example, let’s consider UE</w:t>
      </w:r>
      <w:r>
        <w:rPr>
          <w:rFonts w:eastAsiaTheme="minorEastAsia"/>
          <w:sz w:val="20"/>
          <w:vertAlign w:val="subscript"/>
          <w:lang w:eastAsia="zh-CN"/>
        </w:rPr>
        <w:t>I</w:t>
      </w:r>
      <w:r>
        <w:rPr>
          <w:rFonts w:eastAsiaTheme="minorEastAsia"/>
          <w:sz w:val="20"/>
          <w:lang w:eastAsia="zh-CN"/>
        </w:rPr>
        <w:t xml:space="preserve"> served by IAB node 3 in figure </w:t>
      </w:r>
      <w:r w:rsidRPr="0084613B">
        <w:rPr>
          <w:rFonts w:eastAsiaTheme="minorEastAsia"/>
          <w:sz w:val="20"/>
          <w:lang w:eastAsia="zh-CN"/>
        </w:rPr>
        <w:t>8.2.4.2-1</w:t>
      </w:r>
      <w:r>
        <w:rPr>
          <w:rFonts w:eastAsiaTheme="minorEastAsia"/>
          <w:sz w:val="20"/>
          <w:lang w:eastAsia="zh-CN"/>
        </w:rPr>
        <w:t xml:space="preserve"> from the previous section</w:t>
      </w:r>
      <w:r w:rsidR="00425757" w:rsidRPr="00425757">
        <w:rPr>
          <w:rFonts w:eastAsiaTheme="minorEastAsia"/>
          <w:sz w:val="20"/>
          <w:lang w:eastAsia="zh-CN"/>
        </w:rPr>
        <w:t>.</w:t>
      </w:r>
      <w:r w:rsidR="009B2F69">
        <w:rPr>
          <w:rFonts w:eastAsiaTheme="minorEastAsia"/>
          <w:sz w:val="20"/>
          <w:lang w:eastAsia="zh-CN"/>
        </w:rPr>
        <w:t xml:space="preserve"> Note that for th</w:t>
      </w:r>
      <w:r w:rsidR="00636351">
        <w:rPr>
          <w:rFonts w:eastAsiaTheme="minorEastAsia"/>
          <w:sz w:val="20"/>
          <w:lang w:eastAsia="zh-CN"/>
        </w:rPr>
        <w:t>is</w:t>
      </w:r>
      <w:r w:rsidR="009B2F69">
        <w:rPr>
          <w:rFonts w:eastAsiaTheme="minorEastAsia"/>
          <w:sz w:val="20"/>
          <w:lang w:eastAsia="zh-CN"/>
        </w:rPr>
        <w:t xml:space="preserve"> UE the BH path from/to the donor CU has traversed the wireline backhaul, 3 wireless backhaul hops, plus the Uu interface of IAB-node 3. Thus 4 </w:t>
      </w:r>
      <w:r w:rsidR="00636351">
        <w:rPr>
          <w:rFonts w:eastAsiaTheme="minorEastAsia"/>
          <w:sz w:val="20"/>
          <w:lang w:eastAsia="zh-CN"/>
        </w:rPr>
        <w:t xml:space="preserve">gNB </w:t>
      </w:r>
      <w:r w:rsidR="009B2F69">
        <w:rPr>
          <w:rFonts w:eastAsiaTheme="minorEastAsia"/>
          <w:sz w:val="20"/>
          <w:lang w:eastAsia="zh-CN"/>
        </w:rPr>
        <w:t xml:space="preserve">schedulers (Donor DU, IAB-node 1b, IAB-node 2b, and IAB-node 3) are involved in the delivery of the corresponding packets. For simplicity let’s assume that the PDB for a particular DRB is 100 msec. Then the Donor CU might apportion this budget equally among the 4 wireless hops (25 msec PDB per scheduler) and map the DRB to </w:t>
      </w:r>
      <w:r w:rsidR="00636351">
        <w:rPr>
          <w:rFonts w:eastAsiaTheme="minorEastAsia"/>
          <w:sz w:val="20"/>
          <w:lang w:eastAsia="zh-CN"/>
        </w:rPr>
        <w:t>appropriately configured</w:t>
      </w:r>
      <w:r w:rsidR="009B2F69">
        <w:rPr>
          <w:rFonts w:eastAsiaTheme="minorEastAsia"/>
          <w:sz w:val="20"/>
          <w:lang w:eastAsia="zh-CN"/>
        </w:rPr>
        <w:t xml:space="preserve"> BH RLC channels. </w:t>
      </w:r>
      <w:r w:rsidR="000F59AD">
        <w:rPr>
          <w:rFonts w:eastAsiaTheme="minorEastAsia"/>
          <w:sz w:val="20"/>
          <w:lang w:eastAsia="zh-CN"/>
        </w:rPr>
        <w:t xml:space="preserve">Again, we note that in section 5.7.3.4 </w:t>
      </w:r>
      <w:r w:rsidR="000F59AD" w:rsidRPr="00425757">
        <w:rPr>
          <w:rFonts w:eastAsiaTheme="minorEastAsia"/>
          <w:sz w:val="20"/>
          <w:lang w:eastAsia="zh-CN"/>
        </w:rPr>
        <w:t>TS 23.501</w:t>
      </w:r>
      <w:r w:rsidR="00F67319">
        <w:rPr>
          <w:rFonts w:eastAsiaTheme="minorEastAsia"/>
          <w:sz w:val="20"/>
          <w:lang w:eastAsia="zh-CN"/>
        </w:rPr>
        <w:t xml:space="preserve"> [</w:t>
      </w:r>
      <w:r w:rsidR="00B73A35">
        <w:rPr>
          <w:rFonts w:eastAsiaTheme="minorEastAsia"/>
          <w:sz w:val="20"/>
          <w:lang w:eastAsia="zh-CN"/>
        </w:rPr>
        <w:t>5</w:t>
      </w:r>
      <w:r w:rsidR="00F67319">
        <w:rPr>
          <w:rFonts w:eastAsiaTheme="minorEastAsia"/>
          <w:sz w:val="20"/>
          <w:lang w:eastAsia="zh-CN"/>
        </w:rPr>
        <w:t>]</w:t>
      </w:r>
      <w:r w:rsidR="000F59AD">
        <w:rPr>
          <w:rFonts w:eastAsiaTheme="minorEastAsia"/>
          <w:sz w:val="20"/>
          <w:lang w:eastAsia="zh-CN"/>
        </w:rPr>
        <w:t xml:space="preserve"> defines PDB to be the 98 percentile of latency for packet’s not experiencing congestion:</w:t>
      </w:r>
    </w:p>
    <w:p w14:paraId="5E0AA736" w14:textId="22811D0A" w:rsidR="000F59AD" w:rsidRDefault="000F59AD" w:rsidP="000F59AD">
      <w:pPr>
        <w:spacing w:after="120"/>
        <w:ind w:left="284"/>
        <w:jc w:val="both"/>
      </w:pPr>
      <w:r w:rsidRPr="009E0DE1">
        <w:t>For GBR QoS Flows with GBR resource type</w:t>
      </w:r>
      <w:r>
        <w:t xml:space="preserve"> not exceeding GFBR, 98 percent of the packets shall not experience a delay exceeding the 5QI's PDB.</w:t>
      </w:r>
    </w:p>
    <w:p w14:paraId="4E43BAC2" w14:textId="18EA77FC" w:rsidR="000F59AD" w:rsidRDefault="000F59AD" w:rsidP="000F59AD">
      <w:pPr>
        <w:spacing w:after="120"/>
        <w:ind w:left="284"/>
        <w:jc w:val="both"/>
      </w:pPr>
      <w:r>
        <w:t>…</w:t>
      </w:r>
    </w:p>
    <w:p w14:paraId="7609C31A" w14:textId="71ABA538" w:rsidR="000F59AD" w:rsidRDefault="000F59AD" w:rsidP="000F59AD">
      <w:pPr>
        <w:spacing w:after="120"/>
        <w:ind w:left="284"/>
        <w:jc w:val="both"/>
        <w:rPr>
          <w:rFonts w:eastAsiaTheme="minorEastAsia"/>
          <w:sz w:val="20"/>
          <w:lang w:eastAsia="zh-CN"/>
        </w:rPr>
      </w:pPr>
      <w:r>
        <w:t xml:space="preserve">Services using </w:t>
      </w:r>
      <w:r w:rsidRPr="009E0DE1">
        <w:t>Non-GBR QoS Flows should be prepared to experience congestion-related packet drops and delays. In uncongested scenarios, 98 percent of the packets should not experience a delay exceeding the 5QI's PDB</w:t>
      </w:r>
      <w:r>
        <w:t>.</w:t>
      </w:r>
    </w:p>
    <w:p w14:paraId="6821222F" w14:textId="006000BA" w:rsidR="009F14D0" w:rsidRDefault="000F59AD" w:rsidP="009373EF">
      <w:pPr>
        <w:spacing w:after="120"/>
        <w:jc w:val="both"/>
        <w:rPr>
          <w:rFonts w:eastAsiaTheme="minorEastAsia"/>
          <w:sz w:val="20"/>
          <w:lang w:eastAsia="zh-CN"/>
        </w:rPr>
      </w:pPr>
      <w:r>
        <w:rPr>
          <w:rFonts w:eastAsiaTheme="minorEastAsia"/>
          <w:sz w:val="20"/>
          <w:lang w:eastAsia="zh-CN"/>
        </w:rPr>
        <w:t>What this implies is that the PDB is effectively a “worst-case” packet latency. Most packets should in fact experience per hop latencies far lower the configured value of PDB.</w:t>
      </w:r>
    </w:p>
    <w:p w14:paraId="7E0886AF" w14:textId="383026AA" w:rsidR="000F59AD" w:rsidRDefault="005C1022" w:rsidP="009373EF">
      <w:pPr>
        <w:spacing w:after="120"/>
        <w:jc w:val="both"/>
        <w:rPr>
          <w:b/>
          <w:sz w:val="20"/>
        </w:rPr>
      </w:pPr>
      <w:r>
        <w:rPr>
          <w:b/>
          <w:sz w:val="20"/>
        </w:rPr>
        <w:t>Observation</w:t>
      </w:r>
      <w:r w:rsidRPr="00B95098">
        <w:rPr>
          <w:b/>
          <w:sz w:val="20"/>
        </w:rPr>
        <w:t xml:space="preserve"> </w:t>
      </w:r>
      <w:r w:rsidR="00636351">
        <w:rPr>
          <w:b/>
          <w:sz w:val="20"/>
        </w:rPr>
        <w:t>6</w:t>
      </w:r>
      <w:r w:rsidRPr="00B95098">
        <w:rPr>
          <w:b/>
          <w:sz w:val="20"/>
        </w:rPr>
        <w:t xml:space="preserve">: </w:t>
      </w:r>
      <w:r>
        <w:rPr>
          <w:b/>
          <w:sz w:val="20"/>
        </w:rPr>
        <w:t>The PDB configured to a BH RLC channel indicates the worst-case latency for packets transported via that channel. Most packets will experience per hop latencies far lower that this configured value.</w:t>
      </w:r>
    </w:p>
    <w:p w14:paraId="16228234" w14:textId="77777777" w:rsidR="00053B2D" w:rsidRDefault="00CD742A" w:rsidP="009373EF">
      <w:pPr>
        <w:spacing w:after="120"/>
        <w:jc w:val="both"/>
        <w:rPr>
          <w:bCs/>
          <w:sz w:val="20"/>
        </w:rPr>
      </w:pPr>
      <w:r>
        <w:rPr>
          <w:bCs/>
          <w:sz w:val="20"/>
        </w:rPr>
        <w:t>Without loss of generality,</w:t>
      </w:r>
      <w:r w:rsidRPr="00CD742A">
        <w:rPr>
          <w:bCs/>
          <w:sz w:val="20"/>
        </w:rPr>
        <w:t xml:space="preserve"> </w:t>
      </w:r>
      <w:r>
        <w:rPr>
          <w:bCs/>
          <w:sz w:val="20"/>
        </w:rPr>
        <w:t>let’s consider a downstream packet arriving at IAB-node 3. IAB-node 3 has no information about the actual latency experienced by this packet since it left the Donor CU. The only assumption that can be made is that the latency was less than the worst case (≤ 75 msec). In fact, IAB-node 3 will ignore the actual latency of the packet, and simply schedule the packet to be delivered to the UE in less than it’s configured PDB of 25 msec. As discussed above, the reality of the situation is likely to be much more relaxed, in the sense that the time left to deliver this packet to the UE</w:t>
      </w:r>
      <w:r w:rsidR="00B024AF">
        <w:rPr>
          <w:bCs/>
          <w:sz w:val="20"/>
        </w:rPr>
        <w:t xml:space="preserve"> is </w:t>
      </w:r>
      <w:r w:rsidR="00A3529D">
        <w:rPr>
          <w:bCs/>
          <w:sz w:val="20"/>
        </w:rPr>
        <w:t xml:space="preserve">actually </w:t>
      </w:r>
      <w:r w:rsidR="00B024AF">
        <w:rPr>
          <w:bCs/>
          <w:sz w:val="20"/>
        </w:rPr>
        <w:t xml:space="preserve">much larger than 25 msec. </w:t>
      </w:r>
      <w:r>
        <w:rPr>
          <w:bCs/>
          <w:sz w:val="20"/>
        </w:rPr>
        <w:t xml:space="preserve"> </w:t>
      </w:r>
      <w:r w:rsidR="00A3529D">
        <w:rPr>
          <w:bCs/>
          <w:sz w:val="20"/>
        </w:rPr>
        <w:t>In order to meet this very conservative PDB of 25 msec, the network will have to over-allocate air-interface resources to IAB-node 3 compared to other nodes with fewer hops (e.g. so as to guarantee successful delivery with fewer HARQ rounds).</w:t>
      </w:r>
    </w:p>
    <w:p w14:paraId="374E3C31" w14:textId="3C2796CA" w:rsidR="005C1022" w:rsidRDefault="00053B2D" w:rsidP="007A72B5">
      <w:pPr>
        <w:spacing w:after="120"/>
        <w:jc w:val="both"/>
        <w:rPr>
          <w:rFonts w:eastAsiaTheme="minorEastAsia"/>
          <w:sz w:val="20"/>
          <w:lang w:eastAsia="zh-CN"/>
        </w:rPr>
      </w:pPr>
      <w:r>
        <w:rPr>
          <w:bCs/>
          <w:sz w:val="20"/>
        </w:rPr>
        <w:t xml:space="preserve">The net result of this will be a loss of fairness in resource allocation across the network. In other words, for the same QoS requirements, </w:t>
      </w:r>
      <w:r>
        <w:rPr>
          <w:rFonts w:eastAsiaTheme="minorEastAsia"/>
          <w:sz w:val="20"/>
          <w:lang w:eastAsia="zh-CN"/>
        </w:rPr>
        <w:t>UE</w:t>
      </w:r>
      <w:r>
        <w:rPr>
          <w:rFonts w:eastAsiaTheme="minorEastAsia"/>
          <w:sz w:val="20"/>
          <w:vertAlign w:val="subscript"/>
          <w:lang w:eastAsia="zh-CN"/>
        </w:rPr>
        <w:t>I</w:t>
      </w:r>
      <w:r>
        <w:rPr>
          <w:rFonts w:eastAsiaTheme="minorEastAsia"/>
          <w:sz w:val="20"/>
          <w:lang w:eastAsia="zh-CN"/>
        </w:rPr>
        <w:t xml:space="preserve"> will be allocated far more air-interface resource by IAB-node 3 compared to say UE</w:t>
      </w:r>
      <w:r>
        <w:rPr>
          <w:rFonts w:eastAsiaTheme="minorEastAsia"/>
          <w:sz w:val="20"/>
          <w:vertAlign w:val="subscript"/>
          <w:lang w:eastAsia="zh-CN"/>
        </w:rPr>
        <w:t>A</w:t>
      </w:r>
      <w:r>
        <w:rPr>
          <w:rFonts w:eastAsiaTheme="minorEastAsia"/>
          <w:sz w:val="20"/>
          <w:lang w:eastAsia="zh-CN"/>
        </w:rPr>
        <w:t xml:space="preserve"> served by the Donor DU directly.</w:t>
      </w:r>
      <w:r w:rsidR="00642DAB">
        <w:rPr>
          <w:rFonts w:eastAsiaTheme="minorEastAsia"/>
          <w:sz w:val="20"/>
          <w:lang w:eastAsia="zh-CN"/>
        </w:rPr>
        <w:t xml:space="preserve"> Thus, </w:t>
      </w:r>
      <w:r w:rsidR="00B81FB0">
        <w:rPr>
          <w:rFonts w:eastAsiaTheme="minorEastAsia"/>
          <w:sz w:val="20"/>
          <w:lang w:eastAsia="zh-CN"/>
        </w:rPr>
        <w:t>topology-wide</w:t>
      </w:r>
      <w:r w:rsidR="00642DAB">
        <w:rPr>
          <w:rFonts w:eastAsiaTheme="minorEastAsia"/>
          <w:sz w:val="20"/>
          <w:lang w:eastAsia="zh-CN"/>
        </w:rPr>
        <w:t xml:space="preserve"> fairness may be improved by being able to accurately assess actual edge-to-end latency on a per packet basis.</w:t>
      </w:r>
    </w:p>
    <w:p w14:paraId="288FE125" w14:textId="2AC24D54" w:rsidR="00642DAB" w:rsidRDefault="00642DAB" w:rsidP="00642DAB">
      <w:pPr>
        <w:spacing w:after="120"/>
        <w:jc w:val="both"/>
        <w:rPr>
          <w:b/>
          <w:sz w:val="20"/>
        </w:rPr>
      </w:pPr>
      <w:r>
        <w:rPr>
          <w:b/>
          <w:sz w:val="20"/>
        </w:rPr>
        <w:t>Observation</w:t>
      </w:r>
      <w:r w:rsidRPr="00B95098">
        <w:rPr>
          <w:b/>
          <w:sz w:val="20"/>
        </w:rPr>
        <w:t xml:space="preserve"> </w:t>
      </w:r>
      <w:r w:rsidR="00636351">
        <w:rPr>
          <w:b/>
          <w:sz w:val="20"/>
        </w:rPr>
        <w:t>7</w:t>
      </w:r>
      <w:r w:rsidRPr="00B95098">
        <w:rPr>
          <w:b/>
          <w:sz w:val="20"/>
        </w:rPr>
        <w:t xml:space="preserve">: </w:t>
      </w:r>
      <w:r w:rsidR="00B81FB0">
        <w:rPr>
          <w:b/>
          <w:sz w:val="20"/>
        </w:rPr>
        <w:t>Topology-wide</w:t>
      </w:r>
      <w:r w:rsidRPr="00642DAB">
        <w:rPr>
          <w:b/>
          <w:sz w:val="20"/>
        </w:rPr>
        <w:t xml:space="preserve"> fairness may be improved by being able to accurately assess actual edge-to-end latency on a per packet basis</w:t>
      </w:r>
      <w:r>
        <w:rPr>
          <w:b/>
          <w:sz w:val="20"/>
        </w:rPr>
        <w:t>.</w:t>
      </w:r>
    </w:p>
    <w:p w14:paraId="07963585" w14:textId="77777777" w:rsidR="00642DAB" w:rsidRPr="00053B2D" w:rsidRDefault="00642DAB" w:rsidP="00053B2D">
      <w:pPr>
        <w:spacing w:after="120"/>
        <w:jc w:val="both"/>
        <w:rPr>
          <w:bCs/>
          <w:sz w:val="20"/>
        </w:rPr>
      </w:pPr>
    </w:p>
    <w:p w14:paraId="7C2142F8" w14:textId="2D03FD6A" w:rsidR="00F7164E" w:rsidRDefault="004B2316" w:rsidP="00506681">
      <w:pPr>
        <w:pStyle w:val="Heading2"/>
        <w:rPr>
          <w:rFonts w:eastAsiaTheme="minorEastAsia"/>
          <w:lang w:eastAsia="zh-CN"/>
        </w:rPr>
      </w:pPr>
      <w:r>
        <w:rPr>
          <w:rFonts w:eastAsiaTheme="minorEastAsia"/>
          <w:lang w:eastAsia="zh-CN"/>
        </w:rPr>
        <w:t>Congestion Mitigation</w:t>
      </w:r>
    </w:p>
    <w:p w14:paraId="719ACB7F" w14:textId="1017B3DD" w:rsidR="00FB092C" w:rsidRDefault="00F67319" w:rsidP="00206A57">
      <w:pPr>
        <w:jc w:val="both"/>
        <w:rPr>
          <w:rFonts w:eastAsiaTheme="minorEastAsia"/>
          <w:sz w:val="20"/>
          <w:lang w:eastAsia="zh-CN"/>
        </w:rPr>
      </w:pPr>
      <w:r>
        <w:rPr>
          <w:rFonts w:eastAsiaTheme="minorEastAsia"/>
          <w:sz w:val="20"/>
          <w:lang w:eastAsia="zh-CN"/>
        </w:rPr>
        <w:t>Another</w:t>
      </w:r>
      <w:r w:rsidR="00FB092C">
        <w:rPr>
          <w:rFonts w:eastAsiaTheme="minorEastAsia"/>
          <w:sz w:val="20"/>
          <w:lang w:eastAsia="zh-CN"/>
        </w:rPr>
        <w:t xml:space="preserve"> issue that was raised during the e-mail discussion </w:t>
      </w:r>
      <w:r w:rsidR="00C17E31">
        <w:rPr>
          <w:rFonts w:eastAsiaTheme="minorEastAsia"/>
          <w:sz w:val="20"/>
          <w:lang w:eastAsia="zh-CN"/>
        </w:rPr>
        <w:t>[</w:t>
      </w:r>
      <w:r w:rsidR="00B73A35">
        <w:rPr>
          <w:rFonts w:eastAsiaTheme="minorEastAsia"/>
          <w:sz w:val="20"/>
          <w:lang w:eastAsia="zh-CN"/>
        </w:rPr>
        <w:t>3</w:t>
      </w:r>
      <w:r w:rsidR="00C17E31">
        <w:rPr>
          <w:rFonts w:eastAsiaTheme="minorEastAsia"/>
          <w:sz w:val="20"/>
          <w:lang w:eastAsia="zh-CN"/>
        </w:rPr>
        <w:t xml:space="preserve">] </w:t>
      </w:r>
      <w:r w:rsidR="00FB092C">
        <w:rPr>
          <w:rFonts w:eastAsiaTheme="minorEastAsia"/>
          <w:sz w:val="20"/>
          <w:lang w:eastAsia="zh-CN"/>
        </w:rPr>
        <w:t xml:space="preserve">is that when congestion occurs on a specific backhaul link, the node scheduling this link will trigger HbH flow control feedback towards its parent node, in order to avoid overflowing its internal buffers and dropping data packets. The result is that the parent node’s buffers may in turn fill up, triggering the parent node to report congestion towards its parent node, and so on. </w:t>
      </w:r>
      <w:r w:rsidR="00AF2C9F">
        <w:rPr>
          <w:rFonts w:eastAsiaTheme="minorEastAsia"/>
          <w:sz w:val="20"/>
          <w:lang w:eastAsia="zh-CN"/>
        </w:rPr>
        <w:t>I</w:t>
      </w:r>
      <w:r w:rsidR="00FB092C">
        <w:rPr>
          <w:rFonts w:eastAsiaTheme="minorEastAsia"/>
          <w:sz w:val="20"/>
          <w:lang w:eastAsia="zh-CN"/>
        </w:rPr>
        <w:t xml:space="preserve">f congestion is not mitigated (e.g. by allocating more resources to the congested link or remapping flows to a different routing path, etc.) the congestion will propagate upstream towards the IAB donor. Finally, the donor DU itself may experience congestion. However, </w:t>
      </w:r>
      <w:r w:rsidR="00A0508F">
        <w:rPr>
          <w:rFonts w:eastAsiaTheme="minorEastAsia"/>
          <w:sz w:val="20"/>
          <w:lang w:eastAsia="zh-CN"/>
        </w:rPr>
        <w:t xml:space="preserve">as the user plane protocol is end-to-end (i.e. between the Donor CU-UP and access IAB node DU), the donor DU currently has no mechanism to report congestion or flow control back towards the CU-UP. In addition, Rel. 16 does not define any </w:t>
      </w:r>
      <w:r w:rsidR="00A0508F">
        <w:rPr>
          <w:rFonts w:eastAsiaTheme="minorEastAsia"/>
          <w:sz w:val="20"/>
          <w:lang w:eastAsia="zh-CN"/>
        </w:rPr>
        <w:lastRenderedPageBreak/>
        <w:t xml:space="preserve">mechanisms for congestion </w:t>
      </w:r>
      <w:r w:rsidR="00A0508F">
        <w:rPr>
          <w:rFonts w:eastAsiaTheme="minorEastAsia"/>
          <w:sz w:val="20"/>
          <w:lang w:eastAsia="zh-CN"/>
        </w:rPr>
        <w:tab/>
        <w:t>at an IAB node to be reported to the CU-CP either. Thus, there is currently no mechanism that would inform the donor CU (CP or UP) about the occurrence of congestion at a downstream IAB node.</w:t>
      </w:r>
    </w:p>
    <w:p w14:paraId="2C8A4B5B" w14:textId="39B5E76D" w:rsidR="00A0508F" w:rsidRDefault="00A0508F" w:rsidP="00206A57">
      <w:pPr>
        <w:jc w:val="both"/>
        <w:rPr>
          <w:rFonts w:eastAsiaTheme="minorEastAsia"/>
          <w:sz w:val="20"/>
          <w:lang w:eastAsia="zh-CN"/>
        </w:rPr>
      </w:pPr>
      <w:r>
        <w:rPr>
          <w:b/>
          <w:sz w:val="20"/>
        </w:rPr>
        <w:t>Observation</w:t>
      </w:r>
      <w:r w:rsidRPr="00B95098">
        <w:rPr>
          <w:b/>
          <w:sz w:val="20"/>
        </w:rPr>
        <w:t xml:space="preserve"> </w:t>
      </w:r>
      <w:r w:rsidR="00AF2C9F">
        <w:rPr>
          <w:b/>
          <w:sz w:val="20"/>
        </w:rPr>
        <w:t>8</w:t>
      </w:r>
      <w:r w:rsidRPr="00B95098">
        <w:rPr>
          <w:b/>
          <w:sz w:val="20"/>
        </w:rPr>
        <w:t xml:space="preserve">: </w:t>
      </w:r>
      <w:r w:rsidR="00BC4FEA">
        <w:rPr>
          <w:b/>
          <w:sz w:val="20"/>
        </w:rPr>
        <w:t>In Rel. 16 there is no mechanism to inform the donor CU (CP or UP) about the occurrence of congestion at a downstream IAB node. Hence, the donor CU is unable to take any actions to mitigate congestion once it occurs.</w:t>
      </w:r>
    </w:p>
    <w:p w14:paraId="3AE470D4" w14:textId="4AC84CDB" w:rsidR="00AF2C9F" w:rsidRDefault="00AF2C9F" w:rsidP="00206A57">
      <w:pPr>
        <w:jc w:val="both"/>
        <w:rPr>
          <w:rFonts w:eastAsiaTheme="minorEastAsia"/>
          <w:sz w:val="20"/>
          <w:lang w:eastAsia="zh-CN"/>
        </w:rPr>
      </w:pPr>
      <w:r>
        <w:rPr>
          <w:rFonts w:eastAsiaTheme="minorEastAsia"/>
          <w:sz w:val="20"/>
          <w:lang w:eastAsia="zh-CN"/>
        </w:rPr>
        <w:t>On the other hand, it is entirely possible that there may be a different route from the node experiencing the congestion towards a particular access IAB-node (i.e. another route that avoids the congested link altogether). In order to take advantage of such an alternative link, the IAB node should be able to take local routing decisions, based for example or locally available flow control feedback.</w:t>
      </w:r>
    </w:p>
    <w:p w14:paraId="730B4D67" w14:textId="2862266A" w:rsidR="004B2316" w:rsidRDefault="00A0508F" w:rsidP="00206A57">
      <w:pPr>
        <w:jc w:val="both"/>
        <w:rPr>
          <w:rFonts w:eastAsiaTheme="minorEastAsia"/>
          <w:sz w:val="20"/>
          <w:lang w:eastAsia="zh-CN"/>
        </w:rPr>
      </w:pPr>
      <w:r>
        <w:rPr>
          <w:rFonts w:eastAsiaTheme="minorEastAsia"/>
          <w:sz w:val="20"/>
          <w:lang w:eastAsia="zh-CN"/>
        </w:rPr>
        <w:t>During the Rel. 16 IAB WI the merits of an IAB node making local routing decisions were discussed at some length, resulting in several proposals (see for example [</w:t>
      </w:r>
      <w:r w:rsidR="00B73A35">
        <w:rPr>
          <w:rFonts w:eastAsiaTheme="minorEastAsia"/>
          <w:sz w:val="20"/>
          <w:lang w:eastAsia="zh-CN"/>
        </w:rPr>
        <w:t>6</w:t>
      </w:r>
      <w:r>
        <w:rPr>
          <w:rFonts w:eastAsiaTheme="minorEastAsia"/>
          <w:sz w:val="20"/>
          <w:lang w:eastAsia="zh-CN"/>
        </w:rPr>
        <w:t>]). However, due to the limitations of time RAN2 only agreed to allow local routing in the case of backhaul RLF in Rel. 16. As discussed in [</w:t>
      </w:r>
      <w:r w:rsidR="00B73A35">
        <w:rPr>
          <w:rFonts w:eastAsiaTheme="minorEastAsia"/>
          <w:sz w:val="20"/>
          <w:lang w:eastAsia="zh-CN"/>
        </w:rPr>
        <w:t>6</w:t>
      </w:r>
      <w:r>
        <w:rPr>
          <w:rFonts w:eastAsiaTheme="minorEastAsia"/>
          <w:sz w:val="20"/>
          <w:lang w:eastAsia="zh-CN"/>
        </w:rPr>
        <w:t xml:space="preserve">] RLF is essentially a limiting case of congestion. Furthermore, in Rel. 16 RAN 2 already defined a mechanism to avoid link congestion via hop-by-hop flow control in the downstream direction. As such the flow control mechanism defined in Rel. 16 provides a first step towards providing information to the IAB node about the congestion experienced by its neighbouring nodes. </w:t>
      </w:r>
      <w:r w:rsidR="00F8470A">
        <w:rPr>
          <w:rFonts w:eastAsiaTheme="minorEastAsia"/>
          <w:sz w:val="20"/>
          <w:lang w:eastAsia="zh-CN"/>
        </w:rPr>
        <w:t xml:space="preserve">This local </w:t>
      </w:r>
      <w:r w:rsidR="00E8445E">
        <w:rPr>
          <w:rFonts w:eastAsiaTheme="minorEastAsia"/>
          <w:sz w:val="20"/>
          <w:lang w:eastAsia="zh-CN"/>
        </w:rPr>
        <w:t>loading/</w:t>
      </w:r>
      <w:r w:rsidR="00F8470A">
        <w:rPr>
          <w:rFonts w:eastAsiaTheme="minorEastAsia"/>
          <w:sz w:val="20"/>
          <w:lang w:eastAsia="zh-CN"/>
        </w:rPr>
        <w:t xml:space="preserve">congestion information can be exploited by an IAB node to make </w:t>
      </w:r>
      <w:r w:rsidR="00E8445E">
        <w:rPr>
          <w:rFonts w:eastAsiaTheme="minorEastAsia"/>
          <w:sz w:val="20"/>
          <w:lang w:eastAsia="zh-CN"/>
        </w:rPr>
        <w:t xml:space="preserve">more informed </w:t>
      </w:r>
      <w:r w:rsidR="00F8470A">
        <w:rPr>
          <w:rFonts w:eastAsiaTheme="minorEastAsia"/>
          <w:sz w:val="20"/>
          <w:lang w:eastAsia="zh-CN"/>
        </w:rPr>
        <w:t xml:space="preserve">local routing decisions, leading to </w:t>
      </w:r>
      <w:r w:rsidR="00E8445E">
        <w:rPr>
          <w:rFonts w:eastAsiaTheme="minorEastAsia"/>
          <w:sz w:val="20"/>
          <w:lang w:eastAsia="zh-CN"/>
        </w:rPr>
        <w:t>better load balancing and reductions</w:t>
      </w:r>
      <w:r w:rsidR="00F8470A">
        <w:rPr>
          <w:rFonts w:eastAsiaTheme="minorEastAsia"/>
          <w:sz w:val="20"/>
          <w:lang w:eastAsia="zh-CN"/>
        </w:rPr>
        <w:t xml:space="preserve"> in latency. </w:t>
      </w:r>
      <w:r w:rsidR="00AF2C9F">
        <w:rPr>
          <w:rFonts w:eastAsiaTheme="minorEastAsia"/>
          <w:sz w:val="20"/>
          <w:lang w:eastAsia="zh-CN"/>
        </w:rPr>
        <w:t xml:space="preserve">RAN 2 should evaluate how </w:t>
      </w:r>
      <w:bookmarkStart w:id="8" w:name="_Hlk54265521"/>
      <w:r w:rsidR="00AF2C9F">
        <w:rPr>
          <w:rFonts w:eastAsiaTheme="minorEastAsia"/>
          <w:sz w:val="20"/>
          <w:lang w:eastAsia="zh-CN"/>
        </w:rPr>
        <w:t>best to utilize congestion information exchanged between IAB nodes to improve local routing decisions</w:t>
      </w:r>
      <w:bookmarkEnd w:id="8"/>
      <w:r w:rsidR="00AF2C9F">
        <w:rPr>
          <w:rFonts w:eastAsiaTheme="minorEastAsia"/>
          <w:sz w:val="20"/>
          <w:lang w:eastAsia="zh-CN"/>
        </w:rPr>
        <w:t>, and whether further enhancements to HbH flow control feedback is needed to support this functionality.</w:t>
      </w:r>
    </w:p>
    <w:p w14:paraId="6DD760B0" w14:textId="0BC89900" w:rsidR="00F8470A" w:rsidRDefault="00F8470A" w:rsidP="00F8470A">
      <w:pPr>
        <w:jc w:val="both"/>
        <w:rPr>
          <w:rFonts w:eastAsiaTheme="minorEastAsia"/>
          <w:sz w:val="20"/>
          <w:lang w:eastAsia="zh-CN"/>
        </w:rPr>
      </w:pPr>
      <w:r>
        <w:rPr>
          <w:b/>
          <w:sz w:val="20"/>
        </w:rPr>
        <w:t>Observation</w:t>
      </w:r>
      <w:r w:rsidRPr="00B95098">
        <w:rPr>
          <w:b/>
          <w:sz w:val="20"/>
        </w:rPr>
        <w:t xml:space="preserve"> </w:t>
      </w:r>
      <w:r w:rsidR="00AF2C9F">
        <w:rPr>
          <w:b/>
          <w:sz w:val="20"/>
        </w:rPr>
        <w:t>9</w:t>
      </w:r>
      <w:r w:rsidRPr="00B95098">
        <w:rPr>
          <w:b/>
          <w:sz w:val="20"/>
        </w:rPr>
        <w:t xml:space="preserve">: </w:t>
      </w:r>
      <w:r>
        <w:rPr>
          <w:b/>
          <w:sz w:val="20"/>
        </w:rPr>
        <w:t xml:space="preserve">Hop-by-hop flow control feedback provides local information about loading and congestion for different egress BH links. </w:t>
      </w:r>
      <w:r w:rsidR="00E8445E" w:rsidRPr="00E8445E">
        <w:rPr>
          <w:b/>
          <w:sz w:val="20"/>
        </w:rPr>
        <w:t>This local loading/congestion information can be exploited by an IAB node to make more informed local routing decisions, leading to better load balancing and reductions in latency</w:t>
      </w:r>
      <w:r>
        <w:rPr>
          <w:b/>
          <w:sz w:val="20"/>
        </w:rPr>
        <w:t>.</w:t>
      </w:r>
    </w:p>
    <w:p w14:paraId="2070B6A8" w14:textId="7E5E12FB" w:rsidR="00F8470A" w:rsidRDefault="00652142" w:rsidP="00206A57">
      <w:pPr>
        <w:jc w:val="both"/>
        <w:rPr>
          <w:b/>
          <w:sz w:val="20"/>
        </w:rPr>
      </w:pPr>
      <w:r>
        <w:rPr>
          <w:b/>
          <w:sz w:val="20"/>
        </w:rPr>
        <w:t xml:space="preserve">Proposal </w:t>
      </w:r>
      <w:r w:rsidR="00595E38">
        <w:rPr>
          <w:b/>
          <w:sz w:val="20"/>
        </w:rPr>
        <w:t>3</w:t>
      </w:r>
      <w:r>
        <w:rPr>
          <w:b/>
          <w:sz w:val="20"/>
        </w:rPr>
        <w:t xml:space="preserve">: </w:t>
      </w:r>
      <w:r w:rsidRPr="00652142">
        <w:rPr>
          <w:b/>
          <w:sz w:val="20"/>
        </w:rPr>
        <w:t xml:space="preserve">RAN 2 should evaluate </w:t>
      </w:r>
      <w:r>
        <w:rPr>
          <w:b/>
          <w:sz w:val="20"/>
        </w:rPr>
        <w:t xml:space="preserve">how </w:t>
      </w:r>
      <w:r w:rsidR="00AF2C9F" w:rsidRPr="00AF2C9F">
        <w:rPr>
          <w:b/>
          <w:sz w:val="20"/>
        </w:rPr>
        <w:t>best to utilize congestion information exchanged between IAB nodes to improve local routing decision</w:t>
      </w:r>
      <w:r w:rsidR="00AF2C9F">
        <w:rPr>
          <w:b/>
          <w:sz w:val="20"/>
        </w:rPr>
        <w:t>,</w:t>
      </w:r>
      <w:r w:rsidR="00AF2C9F" w:rsidRPr="00AF2C9F">
        <w:rPr>
          <w:b/>
          <w:sz w:val="20"/>
        </w:rPr>
        <w:t xml:space="preserve"> </w:t>
      </w:r>
      <w:r w:rsidR="00AF2C9F">
        <w:rPr>
          <w:b/>
          <w:sz w:val="20"/>
        </w:rPr>
        <w:t>and whether to further enhance HbB flow control feedback</w:t>
      </w:r>
      <w:r>
        <w:rPr>
          <w:b/>
          <w:sz w:val="20"/>
        </w:rPr>
        <w:t>.</w:t>
      </w:r>
    </w:p>
    <w:bookmarkEnd w:id="4"/>
    <w:bookmarkEnd w:id="5"/>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29E6C5A4" w:rsidR="003470BF" w:rsidRDefault="00657A93" w:rsidP="00B702A1">
      <w:pPr>
        <w:jc w:val="both"/>
        <w:rPr>
          <w:rFonts w:eastAsia="SimSun"/>
          <w:sz w:val="20"/>
          <w:lang w:eastAsia="zh-CN"/>
        </w:rPr>
      </w:pPr>
      <w:r w:rsidRPr="00F77F8B">
        <w:rPr>
          <w:rFonts w:eastAsia="SimSun"/>
          <w:kern w:val="2"/>
          <w:sz w:val="20"/>
          <w:lang w:eastAsia="zh-CN"/>
        </w:rPr>
        <w:t xml:space="preserve">This </w:t>
      </w:r>
      <w:r w:rsidR="009934AF" w:rsidRPr="00F77F8B">
        <w:rPr>
          <w:rFonts w:eastAsia="SimSun"/>
          <w:kern w:val="2"/>
          <w:sz w:val="20"/>
          <w:lang w:eastAsia="zh-CN"/>
        </w:rPr>
        <w:t xml:space="preserve">paper </w:t>
      </w:r>
      <w:r w:rsidR="00505AF6" w:rsidRPr="00F77F8B">
        <w:rPr>
          <w:sz w:val="20"/>
        </w:rPr>
        <w:t>discussed potential enhancements related to improving topology-wide fairness, multi-hop latency, congestion mitigation and routing</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 xml:space="preserve">observation and </w:t>
      </w:r>
      <w:r w:rsidR="00561404">
        <w:rPr>
          <w:rFonts w:eastAsia="SimSun"/>
          <w:sz w:val="20"/>
          <w:lang w:eastAsia="zh-CN"/>
        </w:rPr>
        <w:t>proposals</w:t>
      </w:r>
      <w:r w:rsidR="00B702A1">
        <w:rPr>
          <w:rFonts w:eastAsia="SimSun"/>
          <w:sz w:val="20"/>
          <w:lang w:eastAsia="zh-CN"/>
        </w:rPr>
        <w:t>:</w:t>
      </w:r>
    </w:p>
    <w:p w14:paraId="0CB94619" w14:textId="68734EF1" w:rsidR="009608E7" w:rsidRDefault="00D34527" w:rsidP="0025650B">
      <w:pPr>
        <w:spacing w:after="120"/>
        <w:jc w:val="both"/>
        <w:rPr>
          <w:b/>
          <w:sz w:val="20"/>
        </w:rPr>
      </w:pPr>
      <w:r>
        <w:rPr>
          <w:b/>
          <w:sz w:val="20"/>
        </w:rPr>
        <w:t>Observation</w:t>
      </w:r>
      <w:r w:rsidRPr="00B95098">
        <w:rPr>
          <w:b/>
          <w:sz w:val="20"/>
        </w:rPr>
        <w:t xml:space="preserve"> 1: </w:t>
      </w:r>
      <w:r>
        <w:rPr>
          <w:b/>
          <w:sz w:val="20"/>
        </w:rPr>
        <w:t>The current standard provides many knobs and mechanisms for the network to achieve fairness between different flows</w:t>
      </w:r>
      <w:r w:rsidR="009608E7">
        <w:rPr>
          <w:b/>
          <w:sz w:val="20"/>
        </w:rPr>
        <w:t>.</w:t>
      </w:r>
    </w:p>
    <w:p w14:paraId="2577DDC4" w14:textId="4CE34B8A" w:rsidR="009608E7" w:rsidRDefault="00D34527" w:rsidP="0025650B">
      <w:pPr>
        <w:spacing w:after="120"/>
        <w:jc w:val="both"/>
        <w:rPr>
          <w:b/>
          <w:sz w:val="20"/>
        </w:rPr>
      </w:pPr>
      <w:r>
        <w:rPr>
          <w:b/>
          <w:sz w:val="20"/>
        </w:rPr>
        <w:t>Observation</w:t>
      </w:r>
      <w:r w:rsidRPr="00B95098">
        <w:rPr>
          <w:b/>
          <w:sz w:val="20"/>
        </w:rPr>
        <w:t xml:space="preserve"> </w:t>
      </w:r>
      <w:r>
        <w:rPr>
          <w:b/>
          <w:sz w:val="20"/>
        </w:rPr>
        <w:t>2</w:t>
      </w:r>
      <w:r w:rsidRPr="00B95098">
        <w:rPr>
          <w:b/>
          <w:sz w:val="20"/>
        </w:rPr>
        <w:t xml:space="preserve">: </w:t>
      </w:r>
      <w:r>
        <w:rPr>
          <w:b/>
          <w:sz w:val="20"/>
        </w:rPr>
        <w:t xml:space="preserve">Achievable </w:t>
      </w:r>
      <w:r w:rsidRPr="007C180B">
        <w:rPr>
          <w:b/>
          <w:sz w:val="20"/>
        </w:rPr>
        <w:t>QoS metrics of a UE flow may be constrained by the treatment of upstream or downstream IAB nodes</w:t>
      </w:r>
      <w:r>
        <w:rPr>
          <w:b/>
          <w:sz w:val="20"/>
        </w:rPr>
        <w:t>. It is desirable that a node receive feedback from the network to enable the scheduling different of different flows to be adjusted locally by an IAB node</w:t>
      </w:r>
      <w:r w:rsidR="009608E7">
        <w:rPr>
          <w:b/>
          <w:sz w:val="20"/>
        </w:rPr>
        <w:t>.</w:t>
      </w:r>
    </w:p>
    <w:p w14:paraId="6F0C9A3F" w14:textId="77777777" w:rsidR="00D34527" w:rsidRDefault="00D34527" w:rsidP="00D34527">
      <w:pPr>
        <w:spacing w:after="120"/>
        <w:jc w:val="both"/>
        <w:rPr>
          <w:b/>
          <w:sz w:val="20"/>
        </w:rPr>
      </w:pPr>
      <w:r>
        <w:rPr>
          <w:b/>
          <w:sz w:val="20"/>
        </w:rPr>
        <w:t>Observation</w:t>
      </w:r>
      <w:r w:rsidRPr="00B95098">
        <w:rPr>
          <w:b/>
          <w:sz w:val="20"/>
        </w:rPr>
        <w:t xml:space="preserve"> </w:t>
      </w:r>
      <w:r>
        <w:rPr>
          <w:b/>
          <w:sz w:val="20"/>
        </w:rPr>
        <w:t>3</w:t>
      </w:r>
      <w:r w:rsidRPr="00B95098">
        <w:rPr>
          <w:b/>
          <w:sz w:val="20"/>
        </w:rPr>
        <w:t xml:space="preserve">: </w:t>
      </w:r>
      <w:r>
        <w:rPr>
          <w:b/>
          <w:sz w:val="20"/>
        </w:rPr>
        <w:t xml:space="preserve">The PDB denotes a “soft upper bound” on acceptable packet delay for a particular DRB. The spec does not impose any requirement that a packet that has exceeded the PDB must be discarded. </w:t>
      </w:r>
    </w:p>
    <w:p w14:paraId="024B763C" w14:textId="51865E98" w:rsidR="00340776" w:rsidRDefault="00D34527" w:rsidP="00D34527">
      <w:pPr>
        <w:spacing w:after="120"/>
        <w:jc w:val="both"/>
        <w:rPr>
          <w:b/>
          <w:sz w:val="20"/>
        </w:rPr>
      </w:pPr>
      <w:r>
        <w:rPr>
          <w:b/>
          <w:sz w:val="20"/>
        </w:rPr>
        <w:t>Observation</w:t>
      </w:r>
      <w:r w:rsidRPr="00B95098">
        <w:rPr>
          <w:b/>
          <w:sz w:val="20"/>
        </w:rPr>
        <w:t xml:space="preserve"> </w:t>
      </w:r>
      <w:r>
        <w:rPr>
          <w:b/>
          <w:sz w:val="20"/>
        </w:rPr>
        <w:t>4</w:t>
      </w:r>
      <w:r w:rsidRPr="00B95098">
        <w:rPr>
          <w:b/>
          <w:sz w:val="20"/>
        </w:rPr>
        <w:t xml:space="preserve">: </w:t>
      </w:r>
      <w:r>
        <w:rPr>
          <w:b/>
          <w:sz w:val="20"/>
        </w:rPr>
        <w:t>For DRBs with delay critical GBR, packets that have exceeded the DRB’s PDB should be included in the calculation of the PER</w:t>
      </w:r>
      <w:r w:rsidR="00340776">
        <w:rPr>
          <w:b/>
          <w:sz w:val="20"/>
        </w:rPr>
        <w:t>.</w:t>
      </w:r>
    </w:p>
    <w:p w14:paraId="56407564" w14:textId="01E470CC" w:rsidR="00D34527" w:rsidRDefault="00D34527" w:rsidP="0025650B">
      <w:pPr>
        <w:spacing w:after="120"/>
        <w:jc w:val="both"/>
        <w:rPr>
          <w:b/>
          <w:sz w:val="20"/>
        </w:rPr>
      </w:pPr>
      <w:r>
        <w:rPr>
          <w:b/>
          <w:sz w:val="20"/>
        </w:rPr>
        <w:t>Observation</w:t>
      </w:r>
      <w:r w:rsidRPr="00B95098">
        <w:rPr>
          <w:b/>
          <w:sz w:val="20"/>
        </w:rPr>
        <w:t xml:space="preserve"> </w:t>
      </w:r>
      <w:r>
        <w:rPr>
          <w:b/>
          <w:sz w:val="20"/>
        </w:rPr>
        <w:t>5</w:t>
      </w:r>
      <w:r w:rsidRPr="00B95098">
        <w:rPr>
          <w:b/>
          <w:sz w:val="20"/>
        </w:rPr>
        <w:t xml:space="preserve">: </w:t>
      </w:r>
      <w:r>
        <w:rPr>
          <w:b/>
          <w:sz w:val="20"/>
        </w:rPr>
        <w:t>Even if enhancements to improve the accuracy of edge-to-end packet estimation are warranted, it seems like that this issue is outside of the scope of RAN2.</w:t>
      </w:r>
    </w:p>
    <w:p w14:paraId="1536E590" w14:textId="175C4EAB" w:rsidR="00D34527" w:rsidRDefault="00D34527" w:rsidP="0025650B">
      <w:pPr>
        <w:spacing w:after="120"/>
        <w:jc w:val="both"/>
        <w:rPr>
          <w:b/>
          <w:sz w:val="20"/>
        </w:rPr>
      </w:pPr>
      <w:r>
        <w:rPr>
          <w:b/>
          <w:sz w:val="20"/>
        </w:rPr>
        <w:t>Observation</w:t>
      </w:r>
      <w:r w:rsidRPr="00B95098">
        <w:rPr>
          <w:b/>
          <w:sz w:val="20"/>
        </w:rPr>
        <w:t xml:space="preserve"> </w:t>
      </w:r>
      <w:r>
        <w:rPr>
          <w:b/>
          <w:sz w:val="20"/>
        </w:rPr>
        <w:t>6</w:t>
      </w:r>
      <w:r w:rsidRPr="00B95098">
        <w:rPr>
          <w:b/>
          <w:sz w:val="20"/>
        </w:rPr>
        <w:t xml:space="preserve">: </w:t>
      </w:r>
      <w:r>
        <w:rPr>
          <w:b/>
          <w:sz w:val="20"/>
        </w:rPr>
        <w:t>The PDB configured to a BH RLC channel indicates the worst-case latency for packets transported via that channel. Most packets will experience per hop latencies far lower that this configured value.</w:t>
      </w:r>
    </w:p>
    <w:p w14:paraId="1F7B6511" w14:textId="64317226" w:rsidR="00D34527" w:rsidRDefault="00D34527" w:rsidP="0025650B">
      <w:pPr>
        <w:spacing w:after="120"/>
        <w:jc w:val="both"/>
        <w:rPr>
          <w:b/>
          <w:sz w:val="20"/>
        </w:rPr>
      </w:pPr>
      <w:r>
        <w:rPr>
          <w:b/>
          <w:sz w:val="20"/>
        </w:rPr>
        <w:t>Observation</w:t>
      </w:r>
      <w:r w:rsidRPr="00B95098">
        <w:rPr>
          <w:b/>
          <w:sz w:val="20"/>
        </w:rPr>
        <w:t xml:space="preserve"> </w:t>
      </w:r>
      <w:r>
        <w:rPr>
          <w:b/>
          <w:sz w:val="20"/>
        </w:rPr>
        <w:t>7</w:t>
      </w:r>
      <w:r w:rsidRPr="00B95098">
        <w:rPr>
          <w:b/>
          <w:sz w:val="20"/>
        </w:rPr>
        <w:t xml:space="preserve">: </w:t>
      </w:r>
      <w:r>
        <w:rPr>
          <w:b/>
          <w:sz w:val="20"/>
        </w:rPr>
        <w:t>Topology-wide</w:t>
      </w:r>
      <w:r w:rsidRPr="00642DAB">
        <w:rPr>
          <w:b/>
          <w:sz w:val="20"/>
        </w:rPr>
        <w:t xml:space="preserve"> fairness may be improved by being able to accurately assess actual edge-to-end latency on a per packet basis</w:t>
      </w:r>
      <w:r>
        <w:rPr>
          <w:b/>
          <w:sz w:val="20"/>
        </w:rPr>
        <w:t>.</w:t>
      </w:r>
    </w:p>
    <w:p w14:paraId="77D481BD" w14:textId="53D79E94" w:rsidR="00D34527" w:rsidRDefault="00D34527" w:rsidP="0025650B">
      <w:pPr>
        <w:spacing w:after="120"/>
        <w:jc w:val="both"/>
        <w:rPr>
          <w:b/>
          <w:sz w:val="20"/>
        </w:rPr>
      </w:pPr>
      <w:r>
        <w:rPr>
          <w:b/>
          <w:sz w:val="20"/>
        </w:rPr>
        <w:t>Observation</w:t>
      </w:r>
      <w:r w:rsidRPr="00B95098">
        <w:rPr>
          <w:b/>
          <w:sz w:val="20"/>
        </w:rPr>
        <w:t xml:space="preserve"> </w:t>
      </w:r>
      <w:r>
        <w:rPr>
          <w:b/>
          <w:sz w:val="20"/>
        </w:rPr>
        <w:t>8</w:t>
      </w:r>
      <w:r w:rsidRPr="00B95098">
        <w:rPr>
          <w:b/>
          <w:sz w:val="20"/>
        </w:rPr>
        <w:t xml:space="preserve">: </w:t>
      </w:r>
      <w:r>
        <w:rPr>
          <w:b/>
          <w:sz w:val="20"/>
        </w:rPr>
        <w:t>In Rel. 16 there is no mechanism to inform the donor CU (CP or UP) about the occurrence of congestion at a downstream IAB node. Hence, the donor CU is unable to take any actions to mitigate congestion once it occurs.</w:t>
      </w:r>
    </w:p>
    <w:p w14:paraId="183E97CF" w14:textId="34528C1C" w:rsidR="00D34527" w:rsidRDefault="00D34527" w:rsidP="0025650B">
      <w:pPr>
        <w:spacing w:after="120"/>
        <w:jc w:val="both"/>
        <w:rPr>
          <w:b/>
          <w:sz w:val="20"/>
        </w:rPr>
      </w:pPr>
      <w:r>
        <w:rPr>
          <w:b/>
          <w:sz w:val="20"/>
        </w:rPr>
        <w:t>Observation</w:t>
      </w:r>
      <w:r w:rsidRPr="00B95098">
        <w:rPr>
          <w:b/>
          <w:sz w:val="20"/>
        </w:rPr>
        <w:t xml:space="preserve"> </w:t>
      </w:r>
      <w:r>
        <w:rPr>
          <w:b/>
          <w:sz w:val="20"/>
        </w:rPr>
        <w:t>9</w:t>
      </w:r>
      <w:r w:rsidRPr="00B95098">
        <w:rPr>
          <w:b/>
          <w:sz w:val="20"/>
        </w:rPr>
        <w:t xml:space="preserve">: </w:t>
      </w:r>
      <w:r>
        <w:rPr>
          <w:b/>
          <w:sz w:val="20"/>
        </w:rPr>
        <w:t xml:space="preserve">Hop-by-hop flow control feedback provides local information about loading and congestion for different egress BH links. </w:t>
      </w:r>
      <w:r w:rsidRPr="00E8445E">
        <w:rPr>
          <w:b/>
          <w:sz w:val="20"/>
        </w:rPr>
        <w:t>This local loading/congestion information can be exploited by an IAB node to make more informed local routing decisions, leading to better load balancing and reductions in latency</w:t>
      </w:r>
    </w:p>
    <w:p w14:paraId="636E7FD9" w14:textId="15BC71C0" w:rsidR="00057922" w:rsidRDefault="00057922" w:rsidP="00057922">
      <w:pPr>
        <w:rPr>
          <w:b/>
          <w:sz w:val="20"/>
        </w:rPr>
      </w:pPr>
    </w:p>
    <w:p w14:paraId="79648CBE" w14:textId="77D7E666" w:rsidR="009608E7" w:rsidRDefault="00EA5E9D" w:rsidP="00057922">
      <w:pPr>
        <w:rPr>
          <w:b/>
          <w:sz w:val="20"/>
        </w:rPr>
      </w:pPr>
      <w:r>
        <w:rPr>
          <w:b/>
          <w:sz w:val="20"/>
        </w:rPr>
        <w:lastRenderedPageBreak/>
        <w:t>Proposal 1: T</w:t>
      </w:r>
      <w:r w:rsidRPr="00604A89">
        <w:rPr>
          <w:b/>
          <w:sz w:val="20"/>
        </w:rPr>
        <w:t xml:space="preserve">he IAB donor should provide feedback to IAB nodes that process </w:t>
      </w:r>
      <w:r>
        <w:rPr>
          <w:b/>
          <w:sz w:val="20"/>
        </w:rPr>
        <w:t>a</w:t>
      </w:r>
      <w:r w:rsidRPr="00604A89">
        <w:rPr>
          <w:b/>
          <w:sz w:val="20"/>
        </w:rPr>
        <w:t xml:space="preserve"> </w:t>
      </w:r>
      <w:r>
        <w:rPr>
          <w:b/>
          <w:sz w:val="20"/>
        </w:rPr>
        <w:t>particular</w:t>
      </w:r>
      <w:r w:rsidRPr="00604A89">
        <w:rPr>
          <w:b/>
          <w:sz w:val="20"/>
        </w:rPr>
        <w:t xml:space="preserve"> </w:t>
      </w:r>
      <w:r>
        <w:rPr>
          <w:b/>
          <w:sz w:val="20"/>
        </w:rPr>
        <w:t xml:space="preserve">QoS </w:t>
      </w:r>
      <w:r w:rsidRPr="00604A89">
        <w:rPr>
          <w:b/>
          <w:sz w:val="20"/>
        </w:rPr>
        <w:t xml:space="preserve">flow, based on measurements of the specific QoS </w:t>
      </w:r>
      <w:r>
        <w:rPr>
          <w:b/>
          <w:sz w:val="20"/>
        </w:rPr>
        <w:t xml:space="preserve">metrics </w:t>
      </w:r>
      <w:r w:rsidRPr="00604A89">
        <w:rPr>
          <w:b/>
          <w:sz w:val="20"/>
        </w:rPr>
        <w:t>provided by the end nodes (access IAB node or Donor DU)</w:t>
      </w:r>
      <w:r>
        <w:rPr>
          <w:b/>
          <w:sz w:val="20"/>
        </w:rPr>
        <w:t xml:space="preserve">. </w:t>
      </w:r>
      <w:r w:rsidRPr="00604A89">
        <w:rPr>
          <w:b/>
          <w:sz w:val="20"/>
        </w:rPr>
        <w:t xml:space="preserve">How this feedback is used by the IAB nodes </w:t>
      </w:r>
      <w:r>
        <w:rPr>
          <w:b/>
          <w:sz w:val="20"/>
        </w:rPr>
        <w:t>is</w:t>
      </w:r>
      <w:r w:rsidRPr="00604A89">
        <w:rPr>
          <w:b/>
          <w:sz w:val="20"/>
        </w:rPr>
        <w:t xml:space="preserve"> left to imple</w:t>
      </w:r>
      <w:r>
        <w:rPr>
          <w:b/>
          <w:sz w:val="20"/>
        </w:rPr>
        <w:t>menta</w:t>
      </w:r>
      <w:r w:rsidRPr="00604A89">
        <w:rPr>
          <w:b/>
          <w:sz w:val="20"/>
        </w:rPr>
        <w:t>tion</w:t>
      </w:r>
      <w:r>
        <w:rPr>
          <w:b/>
          <w:sz w:val="20"/>
        </w:rPr>
        <w:t>.</w:t>
      </w:r>
    </w:p>
    <w:p w14:paraId="651E52CC" w14:textId="6128DD56" w:rsidR="00EA5E9D" w:rsidRDefault="00EA5E9D" w:rsidP="00057922">
      <w:pPr>
        <w:rPr>
          <w:b/>
          <w:sz w:val="20"/>
        </w:rPr>
      </w:pPr>
      <w:r>
        <w:rPr>
          <w:b/>
          <w:sz w:val="20"/>
        </w:rPr>
        <w:t>Proposal 2: Whether implementation specific approaches (not specified by 3GPP) suffice to estimate edge-to-end packet latency for IAB should be evaluated by RAN2 and RAN3.</w:t>
      </w:r>
    </w:p>
    <w:p w14:paraId="6E9ACF86" w14:textId="2575147D" w:rsidR="00340776" w:rsidRPr="00057922" w:rsidRDefault="00D34527" w:rsidP="00BA28A8">
      <w:pPr>
        <w:spacing w:after="120"/>
        <w:jc w:val="both"/>
        <w:rPr>
          <w:rFonts w:eastAsia="SimSun"/>
          <w:b/>
          <w:sz w:val="20"/>
          <w:lang w:eastAsia="zh-CN"/>
        </w:rPr>
      </w:pPr>
      <w:r>
        <w:rPr>
          <w:b/>
          <w:sz w:val="20"/>
        </w:rPr>
        <w:t xml:space="preserve">Proposal 3: </w:t>
      </w:r>
      <w:r w:rsidRPr="00652142">
        <w:rPr>
          <w:b/>
          <w:sz w:val="20"/>
        </w:rPr>
        <w:t xml:space="preserve">RAN 2 should evaluate </w:t>
      </w:r>
      <w:r>
        <w:rPr>
          <w:b/>
          <w:sz w:val="20"/>
        </w:rPr>
        <w:t xml:space="preserve">how </w:t>
      </w:r>
      <w:r w:rsidRPr="00AF2C9F">
        <w:rPr>
          <w:b/>
          <w:sz w:val="20"/>
        </w:rPr>
        <w:t>best to utilize congestion information exchanged between IAB nodes to improve local routing decision</w:t>
      </w:r>
      <w:r>
        <w:rPr>
          <w:b/>
          <w:sz w:val="20"/>
        </w:rPr>
        <w:t>,</w:t>
      </w:r>
      <w:r w:rsidRPr="00AF2C9F">
        <w:rPr>
          <w:b/>
          <w:sz w:val="20"/>
        </w:rPr>
        <w:t xml:space="preserve"> </w:t>
      </w:r>
      <w:r>
        <w:rPr>
          <w:b/>
          <w:sz w:val="20"/>
        </w:rPr>
        <w:t>and whether to further enhance HbB flow control feedback</w:t>
      </w:r>
      <w:r w:rsidR="00340776">
        <w:rPr>
          <w:b/>
          <w:sz w:val="20"/>
        </w:rPr>
        <w:t>.</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56CA102E" w14:textId="79634B70" w:rsidR="008103AE" w:rsidRDefault="006976C1" w:rsidP="008103AE">
      <w:pPr>
        <w:jc w:val="both"/>
      </w:pPr>
      <w:r>
        <w:t xml:space="preserve">[1] </w:t>
      </w:r>
      <w:r w:rsidR="00FB4284">
        <w:t>RAN2#112-e Chairman notes, Nov. 2020</w:t>
      </w:r>
    </w:p>
    <w:p w14:paraId="2D11045D" w14:textId="63C13722" w:rsidR="00FB4284" w:rsidRDefault="00FB4284" w:rsidP="008103AE">
      <w:pPr>
        <w:jc w:val="both"/>
      </w:pPr>
      <w:r>
        <w:t xml:space="preserve">[2] </w:t>
      </w:r>
      <w:r>
        <w:t>R2-2</w:t>
      </w:r>
      <w:r>
        <w:t>1</w:t>
      </w:r>
      <w:r>
        <w:t>0</w:t>
      </w:r>
      <w:r>
        <w:t xml:space="preserve">1168, </w:t>
      </w:r>
      <w:r w:rsidRPr="00FB4284">
        <w:t>Report from email discussion [Post112-e][065][eIAB] Fairness Latency Congestion</w:t>
      </w:r>
      <w:r>
        <w:t xml:space="preserve">, </w:t>
      </w:r>
      <w:r w:rsidRPr="00FB4284">
        <w:t>Samsung</w:t>
      </w:r>
      <w:r>
        <w:t xml:space="preserve">, </w:t>
      </w:r>
    </w:p>
    <w:p w14:paraId="52E86EB3" w14:textId="2702C917" w:rsidR="00FB2D78" w:rsidRDefault="004279E6" w:rsidP="004279E6">
      <w:pPr>
        <w:jc w:val="both"/>
      </w:pPr>
      <w:r>
        <w:t>[</w:t>
      </w:r>
      <w:r w:rsidR="00FB4284">
        <w:t>3</w:t>
      </w:r>
      <w:r>
        <w:t xml:space="preserve">] </w:t>
      </w:r>
      <w:r w:rsidR="00FB2D78">
        <w:t>R2-20</w:t>
      </w:r>
      <w:r w:rsidR="00856750">
        <w:t>09073</w:t>
      </w:r>
      <w:r w:rsidR="00FB2D78">
        <w:t xml:space="preserve">, </w:t>
      </w:r>
      <w:r w:rsidR="00FB2D78" w:rsidRPr="00FB2D78">
        <w:t>Report from email discussion [Post111-e][902][eIAB]</w:t>
      </w:r>
      <w:r w:rsidR="00FB2D78">
        <w:t xml:space="preserve">, </w:t>
      </w:r>
      <w:r w:rsidR="00FB2D78" w:rsidRPr="00FB2D78">
        <w:t>Sa</w:t>
      </w:r>
      <w:r w:rsidR="00FB2D78">
        <w:t>ms</w:t>
      </w:r>
      <w:r w:rsidR="00FB2D78" w:rsidRPr="00FB2D78">
        <w:t>ung</w:t>
      </w:r>
      <w:r w:rsidR="00FB2D78">
        <w:t xml:space="preserve">, </w:t>
      </w:r>
      <w:r w:rsidR="00FB4284">
        <w:t>RAN2#113-e</w:t>
      </w:r>
    </w:p>
    <w:p w14:paraId="3DA25AE0" w14:textId="13BE72FE" w:rsidR="004279E6" w:rsidRDefault="00FB2D78" w:rsidP="004279E6">
      <w:pPr>
        <w:jc w:val="both"/>
      </w:pPr>
      <w:r>
        <w:t>[</w:t>
      </w:r>
      <w:r w:rsidR="00FB4284">
        <w:t>4</w:t>
      </w:r>
      <w:r>
        <w:t xml:space="preserve">] </w:t>
      </w:r>
      <w:r w:rsidR="004279E6" w:rsidRPr="004279E6">
        <w:t>TR 38.874</w:t>
      </w:r>
      <w:r w:rsidR="004279E6">
        <w:t>, NR Study on Integrated Access and Backhaul</w:t>
      </w:r>
      <w:r w:rsidR="00BF1310">
        <w:t>,</w:t>
      </w:r>
      <w:r w:rsidR="004279E6">
        <w:t xml:space="preserve"> V1</w:t>
      </w:r>
      <w:r w:rsidR="004279E6" w:rsidRPr="00E23CFA">
        <w:t>6.0.0</w:t>
      </w:r>
    </w:p>
    <w:p w14:paraId="37078B16" w14:textId="2E9CCC28" w:rsidR="00425757" w:rsidRDefault="00425757" w:rsidP="004279E6">
      <w:pPr>
        <w:jc w:val="both"/>
      </w:pPr>
      <w:r>
        <w:t>[</w:t>
      </w:r>
      <w:r w:rsidR="00FB4284">
        <w:t>5</w:t>
      </w:r>
      <w:r>
        <w:t xml:space="preserve">] </w:t>
      </w:r>
      <w:r w:rsidRPr="00425757">
        <w:t>TS 23.501</w:t>
      </w:r>
      <w:r>
        <w:t xml:space="preserve">, </w:t>
      </w:r>
      <w:r w:rsidR="006B4940" w:rsidRPr="006B4940">
        <w:t>System architecture for the 5G System (5GS);</w:t>
      </w:r>
      <w:r w:rsidR="006B4940">
        <w:t xml:space="preserve"> Stage 2, V16.6.0</w:t>
      </w:r>
    </w:p>
    <w:p w14:paraId="7CC3BACC" w14:textId="4988770B" w:rsidR="00740D66" w:rsidRPr="004279E6" w:rsidRDefault="00740D66" w:rsidP="004279E6">
      <w:pPr>
        <w:jc w:val="both"/>
      </w:pPr>
      <w:r>
        <w:t>[</w:t>
      </w:r>
      <w:r w:rsidR="00FB4284">
        <w:t>6</w:t>
      </w:r>
      <w:r>
        <w:t xml:space="preserve">] </w:t>
      </w:r>
      <w:r w:rsidRPr="00740D66">
        <w:t>R2-1914514</w:t>
      </w:r>
      <w:r>
        <w:t xml:space="preserve">, </w:t>
      </w:r>
      <w:r w:rsidRPr="00740D66">
        <w:t>Remaining Issues for IAB Routing</w:t>
      </w:r>
      <w:r>
        <w:t xml:space="preserve">, </w:t>
      </w:r>
      <w:r w:rsidRPr="00740D66">
        <w:t>F</w:t>
      </w:r>
      <w:r>
        <w:t xml:space="preserve">uturewei, </w:t>
      </w:r>
      <w:r w:rsidR="00204AA0" w:rsidRPr="00204AA0">
        <w:t>RAN</w:t>
      </w:r>
      <w:r w:rsidR="00204AA0">
        <w:t xml:space="preserve">2 </w:t>
      </w:r>
      <w:r w:rsidR="00204AA0" w:rsidRPr="00204AA0">
        <w:t>#108</w:t>
      </w:r>
    </w:p>
    <w:sectPr w:rsidR="00740D66" w:rsidRPr="004279E6"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703C1" w14:textId="77777777" w:rsidR="00061C0F" w:rsidRDefault="00061C0F">
      <w:r>
        <w:separator/>
      </w:r>
    </w:p>
  </w:endnote>
  <w:endnote w:type="continuationSeparator" w:id="0">
    <w:p w14:paraId="4402B4C4" w14:textId="77777777" w:rsidR="00061C0F" w:rsidRDefault="00061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2D62" w14:textId="77777777" w:rsidR="00652142" w:rsidRDefault="00652142">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F7829" w14:textId="77777777" w:rsidR="00061C0F" w:rsidRDefault="00061C0F">
      <w:r>
        <w:separator/>
      </w:r>
    </w:p>
  </w:footnote>
  <w:footnote w:type="continuationSeparator" w:id="0">
    <w:p w14:paraId="03D83988" w14:textId="77777777" w:rsidR="00061C0F" w:rsidRDefault="00061C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17"/>
  </w:num>
  <w:num w:numId="4">
    <w:abstractNumId w:val="2"/>
  </w:num>
  <w:num w:numId="5">
    <w:abstractNumId w:val="1"/>
  </w:num>
  <w:num w:numId="6">
    <w:abstractNumId w:val="0"/>
  </w:num>
  <w:num w:numId="7">
    <w:abstractNumId w:val="8"/>
  </w:num>
  <w:num w:numId="8">
    <w:abstractNumId w:val="18"/>
  </w:num>
  <w:num w:numId="9">
    <w:abstractNumId w:val="15"/>
  </w:num>
  <w:num w:numId="10">
    <w:abstractNumId w:val="5"/>
  </w:num>
  <w:num w:numId="11">
    <w:abstractNumId w:val="4"/>
  </w:num>
  <w:num w:numId="12">
    <w:abstractNumId w:val="14"/>
  </w:num>
  <w:num w:numId="13">
    <w:abstractNumId w:val="9"/>
  </w:num>
  <w:num w:numId="14">
    <w:abstractNumId w:val="3"/>
  </w:num>
  <w:num w:numId="15">
    <w:abstractNumId w:val="16"/>
  </w:num>
  <w:num w:numId="16">
    <w:abstractNumId w:val="12"/>
  </w:num>
  <w:num w:numId="17">
    <w:abstractNumId w:val="7"/>
  </w:num>
  <w:num w:numId="18">
    <w:abstractNumId w:val="16"/>
  </w:num>
  <w:num w:numId="19">
    <w:abstractNumId w:val="11"/>
  </w:num>
  <w:num w:numId="20">
    <w:abstractNumId w:val="6"/>
  </w:num>
  <w:num w:numId="21">
    <w:abstractNumId w:val="6"/>
  </w:num>
  <w:num w:numId="22">
    <w:abstractNumId w:val="6"/>
  </w:num>
  <w:num w:numId="23">
    <w:abstractNumId w:val="6"/>
  </w:num>
  <w:num w:numId="24">
    <w:abstractNumId w:val="6"/>
  </w:num>
  <w:num w:numId="25">
    <w:abstractNumId w:val="13"/>
  </w:num>
  <w:num w:numId="2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B2D"/>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0F"/>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9AD"/>
    <w:rsid w:val="000F5A2B"/>
    <w:rsid w:val="000F5BA8"/>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16"/>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B9A"/>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4F48"/>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6BB"/>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0"/>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CBD"/>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ACC"/>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83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1DD"/>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57"/>
    <w:rsid w:val="00425770"/>
    <w:rsid w:val="00425A11"/>
    <w:rsid w:val="004266FA"/>
    <w:rsid w:val="0042684D"/>
    <w:rsid w:val="00426E93"/>
    <w:rsid w:val="0042717A"/>
    <w:rsid w:val="00427985"/>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72B"/>
    <w:rsid w:val="0047195C"/>
    <w:rsid w:val="0047197D"/>
    <w:rsid w:val="00471C96"/>
    <w:rsid w:val="00472352"/>
    <w:rsid w:val="00472584"/>
    <w:rsid w:val="004726BB"/>
    <w:rsid w:val="00472747"/>
    <w:rsid w:val="00472B30"/>
    <w:rsid w:val="00472D1C"/>
    <w:rsid w:val="00473C32"/>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5B6"/>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87E"/>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E38"/>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22"/>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091"/>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351"/>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2DAB"/>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940"/>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4E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8C5"/>
    <w:rsid w:val="00776D40"/>
    <w:rsid w:val="007775F2"/>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D2E"/>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2B5"/>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0B"/>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17E80"/>
    <w:rsid w:val="008206D0"/>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397"/>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13B"/>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750"/>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6D07"/>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953"/>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4BC4"/>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36B"/>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06"/>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2F6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C69"/>
    <w:rsid w:val="009E7E7E"/>
    <w:rsid w:val="009F0053"/>
    <w:rsid w:val="009F0101"/>
    <w:rsid w:val="009F025F"/>
    <w:rsid w:val="009F033A"/>
    <w:rsid w:val="009F03A3"/>
    <w:rsid w:val="009F0601"/>
    <w:rsid w:val="009F069E"/>
    <w:rsid w:val="009F06B0"/>
    <w:rsid w:val="009F0802"/>
    <w:rsid w:val="009F0855"/>
    <w:rsid w:val="009F0E7A"/>
    <w:rsid w:val="009F14D0"/>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08F"/>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29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B7F22"/>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C9F"/>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4AF"/>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35"/>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1FB0"/>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4FEA"/>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2A"/>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E31"/>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5"/>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42A"/>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527"/>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1FCD"/>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656"/>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CE0"/>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1EAC"/>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8B6"/>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5E9D"/>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29C"/>
    <w:rsid w:val="00F65681"/>
    <w:rsid w:val="00F656A2"/>
    <w:rsid w:val="00F65719"/>
    <w:rsid w:val="00F65D99"/>
    <w:rsid w:val="00F66083"/>
    <w:rsid w:val="00F66340"/>
    <w:rsid w:val="00F66447"/>
    <w:rsid w:val="00F6690C"/>
    <w:rsid w:val="00F66BEB"/>
    <w:rsid w:val="00F6710B"/>
    <w:rsid w:val="00F67302"/>
    <w:rsid w:val="00F67319"/>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8B"/>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92C"/>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2D78"/>
    <w:rsid w:val="00FB32A5"/>
    <w:rsid w:val="00FB3385"/>
    <w:rsid w:val="00FB33B0"/>
    <w:rsid w:val="00FB341E"/>
    <w:rsid w:val="00FB351A"/>
    <w:rsid w:val="00FB3D5F"/>
    <w:rsid w:val="00FB4284"/>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uiPriority w:val="99"/>
    <w:qFormat/>
    <w:rsid w:val="006E06DB"/>
    <w:pPr>
      <w:numPr>
        <w:numId w:val="15"/>
      </w:numPr>
      <w:spacing w:before="60" w:after="0"/>
    </w:pPr>
    <w:rPr>
      <w:rFonts w:ascii="Arial" w:hAnsi="Arial"/>
      <w:b/>
      <w:sz w:val="20"/>
      <w:szCs w:val="24"/>
      <w:lang w:eastAsia="en-GB"/>
    </w:rPr>
  </w:style>
  <w:style w:type="character" w:customStyle="1" w:styleId="TFChar">
    <w:name w:val="TF Char"/>
    <w:link w:val="TF"/>
    <w:rsid w:val="00BF1310"/>
    <w:rPr>
      <w:rFonts w:ascii="Arial" w:hAnsi="Arial"/>
      <w:b/>
      <w:sz w:val="22"/>
      <w:lang w:val="en-GB" w:eastAsia="en-US"/>
    </w:rPr>
  </w:style>
  <w:style w:type="character" w:customStyle="1" w:styleId="ProposallistChar">
    <w:name w:val="Proposal list Char"/>
    <w:basedOn w:val="DefaultParagraphFont"/>
    <w:link w:val="Proposallist"/>
    <w:rsid w:val="00425757"/>
    <w:rPr>
      <w:rFonts w:eastAsia="SimSun"/>
      <w:b/>
      <w:lang w:eastAsia="en-US"/>
    </w:rPr>
  </w:style>
  <w:style w:type="paragraph" w:customStyle="1" w:styleId="Proposallist">
    <w:name w:val="Proposal list"/>
    <w:basedOn w:val="Proposal"/>
    <w:link w:val="ProposallistChar"/>
    <w:qFormat/>
    <w:rsid w:val="00425757"/>
    <w:pPr>
      <w:tabs>
        <w:tab w:val="left" w:pos="1560"/>
      </w:tabs>
      <w:ind w:left="1560" w:hanging="1134"/>
    </w:pPr>
    <w:rPr>
      <w:rFonts w:eastAsia="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83</TotalTime>
  <Pages>6</Pages>
  <Words>3084</Words>
  <Characters>17585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Futurewei</cp:lastModifiedBy>
  <cp:revision>7</cp:revision>
  <cp:lastPrinted>2019-10-03T15:30:00Z</cp:lastPrinted>
  <dcterms:created xsi:type="dcterms:W3CDTF">2021-01-15T03:03:00Z</dcterms:created>
  <dcterms:modified xsi:type="dcterms:W3CDTF">2021-01-15T06:50:00Z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